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723" w:firstLineChars="200"/>
        <w:jc w:val="center"/>
        <w:rPr>
          <w:rFonts w:hint="eastAsia" w:ascii="方正小标宋_GBK" w:hAnsi="方正小标宋_GBK" w:eastAsia="方正小标宋_GBK" w:cs="方正小标宋_GBK"/>
          <w:b/>
          <w:bCs/>
          <w:sz w:val="36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2"/>
        </w:rPr>
        <w:t>重庆现代制造职业学院教师参加企业实践与调研</w:t>
      </w:r>
    </w:p>
    <w:p>
      <w:pPr>
        <w:spacing w:line="500" w:lineRule="exact"/>
        <w:ind w:firstLine="723" w:firstLineChars="200"/>
        <w:jc w:val="center"/>
        <w:rPr>
          <w:rFonts w:hint="eastAsia" w:ascii="方正小标宋_GBK" w:hAnsi="方正小标宋_GBK" w:eastAsia="方正小标宋_GBK" w:cs="方正小标宋_GBK"/>
          <w:sz w:val="36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2"/>
        </w:rPr>
        <w:t>工作报告</w:t>
      </w:r>
    </w:p>
    <w:p>
      <w:pPr>
        <w:spacing w:line="500" w:lineRule="exact"/>
        <w:ind w:firstLine="560" w:firstLineChars="200"/>
        <w:jc w:val="center"/>
        <w:rPr>
          <w:rFonts w:hint="default" w:ascii="方正仿宋_GBK" w:hAnsi="方正仿宋_GBK" w:eastAsia="方正仿宋_GBK" w:cs="方正仿宋_GBK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Cs w:val="28"/>
        </w:rPr>
        <w:t>实践（调研）人：    起止时间：</w:t>
      </w:r>
      <w:r>
        <w:rPr>
          <w:rFonts w:hint="eastAsia" w:ascii="方正仿宋_GBK" w:hAnsi="方正仿宋_GBK" w:cs="方正仿宋_GBK"/>
          <w:szCs w:val="28"/>
          <w:lang w:val="en-US" w:eastAsia="zh-CN"/>
        </w:rPr>
        <w:t>年 月 日</w:t>
      </w:r>
      <w:r>
        <w:rPr>
          <w:rFonts w:hint="eastAsia" w:ascii="方正仿宋_GBK" w:hAnsi="方正仿宋_GBK" w:cs="方正仿宋_GBK"/>
          <w:szCs w:val="28"/>
        </w:rPr>
        <w:t> ..至</w:t>
      </w:r>
      <w:r>
        <w:rPr>
          <w:rFonts w:hint="eastAsia" w:ascii="方正仿宋_GBK" w:hAnsi="方正仿宋_GBK" w:cs="方正仿宋_GBK"/>
          <w:szCs w:val="28"/>
          <w:lang w:val="en-US" w:eastAsia="zh-CN"/>
        </w:rPr>
        <w:t>年 月  日</w:t>
      </w:r>
    </w:p>
    <w:p>
      <w:pPr>
        <w:spacing w:line="500" w:lineRule="exact"/>
        <w:ind w:firstLine="560" w:firstLineChars="200"/>
        <w:rPr>
          <w:rFonts w:ascii="方正仿宋_GBK"/>
          <w:szCs w:val="28"/>
        </w:rPr>
      </w:pPr>
      <w:r>
        <w:rPr>
          <w:rFonts w:hint="eastAsia" w:ascii="方正仿宋_GBK"/>
          <w:szCs w:val="28"/>
        </w:rPr>
        <w:t xml:space="preserve">为统一文档格式要求、规范材料编写，特制定本格式规范。 </w:t>
      </w:r>
    </w:p>
    <w:p>
      <w:pPr>
        <w:spacing w:line="500" w:lineRule="exact"/>
        <w:ind w:firstLine="560" w:firstLineChars="200"/>
        <w:rPr>
          <w:rFonts w:ascii="方正黑体_GBK" w:eastAsia="方正黑体_GBK"/>
          <w:szCs w:val="28"/>
        </w:rPr>
      </w:pPr>
      <w:r>
        <w:rPr>
          <w:rFonts w:hint="eastAsia" w:ascii="方正黑体_GBK" w:eastAsia="方正黑体_GBK"/>
          <w:szCs w:val="28"/>
        </w:rPr>
        <w:t>一、材料用纸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1.纸型：</w:t>
      </w:r>
      <w:r>
        <w:rPr>
          <w:rFonts w:hint="eastAsia"/>
          <w:szCs w:val="28"/>
        </w:rPr>
        <w:t>A4型。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2.页边距：</w:t>
      </w:r>
      <w:r>
        <w:rPr>
          <w:rFonts w:hint="eastAsia"/>
          <w:szCs w:val="28"/>
        </w:rPr>
        <w:t>上3.0cm，下2.8cm，左2.55cm，右2.55cm。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3.行间距：</w:t>
      </w:r>
      <w:r>
        <w:rPr>
          <w:rFonts w:hint="eastAsia"/>
          <w:szCs w:val="28"/>
        </w:rPr>
        <w:t>固定值25磅，段前段后0行（设置路径为：格式——段落——缩进和间距</w:t>
      </w:r>
      <w:r>
        <w:rPr>
          <w:szCs w:val="28"/>
        </w:rPr>
        <w:softHyphen/>
      </w:r>
      <w:r>
        <w:rPr>
          <w:rFonts w:hint="eastAsia"/>
          <w:szCs w:val="28"/>
        </w:rPr>
        <w:softHyphen/>
      </w:r>
      <w:r>
        <w:rPr>
          <w:rFonts w:hint="eastAsia"/>
          <w:szCs w:val="28"/>
        </w:rPr>
        <w:t>——间距）。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4.对齐方式</w:t>
      </w:r>
      <w:r>
        <w:rPr>
          <w:rFonts w:hint="eastAsia"/>
          <w:szCs w:val="28"/>
        </w:rPr>
        <w:t>：除标题外内文用两端对齐，每段前面空两格（设置路径为：格式——段落——缩进和间距</w:t>
      </w:r>
      <w:r>
        <w:rPr>
          <w:szCs w:val="28"/>
        </w:rPr>
        <w:softHyphen/>
      </w:r>
      <w:r>
        <w:rPr>
          <w:rFonts w:hint="eastAsia"/>
          <w:szCs w:val="28"/>
        </w:rPr>
        <w:softHyphen/>
      </w:r>
      <w:r>
        <w:rPr>
          <w:rFonts w:hint="eastAsia"/>
          <w:szCs w:val="28"/>
        </w:rPr>
        <w:t>——特殊格式——首行缩进——</w:t>
      </w:r>
      <w:r>
        <w:rPr>
          <w:szCs w:val="28"/>
        </w:rPr>
        <w:t>2字符</w:t>
      </w:r>
      <w:r>
        <w:rPr>
          <w:rFonts w:hint="eastAsia"/>
          <w:szCs w:val="28"/>
        </w:rPr>
        <w:t>）。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5.页码：</w:t>
      </w:r>
      <w:r>
        <w:rPr>
          <w:rFonts w:hint="eastAsia"/>
          <w:szCs w:val="28"/>
        </w:rPr>
        <w:t>页面底端右侧，小4号宋体。</w:t>
      </w:r>
    </w:p>
    <w:p>
      <w:pPr>
        <w:spacing w:line="500" w:lineRule="exact"/>
        <w:ind w:firstLine="560" w:firstLineChars="200"/>
        <w:rPr>
          <w:rFonts w:ascii="方正黑体_GBK" w:eastAsia="方正黑体_GBK"/>
          <w:szCs w:val="28"/>
        </w:rPr>
      </w:pPr>
      <w:r>
        <w:rPr>
          <w:rFonts w:hint="eastAsia" w:ascii="方正黑体_GBK" w:eastAsia="方正黑体_GBK"/>
          <w:szCs w:val="28"/>
        </w:rPr>
        <w:t>二、文档格式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1.标题：</w:t>
      </w:r>
      <w:r>
        <w:rPr>
          <w:rFonts w:hint="eastAsia"/>
          <w:szCs w:val="28"/>
        </w:rPr>
        <w:t>居中，3号方正小标宋-GBK（如有副标则用方正仿宋-GBK加黑），可分一行或多行居中排布，但注意间距恰当，排版美观。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2.正文：4号</w:t>
      </w:r>
      <w:r>
        <w:rPr>
          <w:rFonts w:hint="eastAsia"/>
          <w:szCs w:val="28"/>
        </w:rPr>
        <w:t>方正仿宋-GBK。结构层级为：第一层为“一、”，第二层为“（一）”，第三层为“1.”，第四层为“（1）”。第一层用方正黑体-GBK，第二层用方正楷体-GBK，第三层（含）以下都用方正仿宋-GBK标注。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3.附件：</w:t>
      </w:r>
      <w:r>
        <w:rPr>
          <w:rFonts w:hint="eastAsia"/>
          <w:szCs w:val="28"/>
        </w:rPr>
        <w:t>正文下空一行，左空两格，后标全角冒号和名称。附件如有序号使用阿拉伯数字（如“附件：1.XXXXXXXXXXXX”），附件名称较长要折行时，应与上一行附件名称首字对齐，附件名称后不加标点符号。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4.落款</w:t>
      </w:r>
      <w:r>
        <w:rPr>
          <w:rFonts w:hint="eastAsia"/>
          <w:szCs w:val="28"/>
        </w:rPr>
        <w:t>：正文下空两行，右空四字落款，在下一行对应处标注日期。日期用阿拉伯数字（如“2024年</w:t>
      </w:r>
      <w:r>
        <w:rPr>
          <w:rFonts w:hint="eastAsia"/>
          <w:szCs w:val="28"/>
          <w:lang w:val="en-US" w:eastAsia="zh-CN"/>
        </w:rPr>
        <w:t>8</w:t>
      </w:r>
      <w:r>
        <w:rPr>
          <w:rFonts w:hint="eastAsia"/>
          <w:szCs w:val="28"/>
        </w:rPr>
        <w:t>月2日”）。</w:t>
      </w:r>
    </w:p>
    <w:p>
      <w:pPr>
        <w:spacing w:line="500" w:lineRule="exact"/>
        <w:ind w:firstLine="560" w:firstLineChars="200"/>
        <w:rPr>
          <w:rFonts w:ascii="方正黑体_GBK" w:eastAsia="方正黑体_GBK"/>
          <w:szCs w:val="28"/>
        </w:rPr>
      </w:pPr>
      <w:r>
        <w:rPr>
          <w:rFonts w:hint="eastAsia" w:ascii="方正黑体_GBK" w:eastAsia="方正黑体_GBK"/>
          <w:szCs w:val="28"/>
        </w:rPr>
        <w:t>三、表格格式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1.表格标题</w:t>
      </w:r>
      <w:r>
        <w:rPr>
          <w:rFonts w:hint="eastAsia"/>
          <w:szCs w:val="28"/>
        </w:rPr>
        <w:t>：4号方正小标宋-GBK，居中编排。表格内容用5号、宋体字。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2.页边距</w:t>
      </w:r>
      <w:r>
        <w:rPr>
          <w:rFonts w:hint="eastAsia"/>
          <w:szCs w:val="28"/>
        </w:rPr>
        <w:t>：上3.0cm，下2.8cm，左2.55cm，右2.55cm。</w:t>
      </w:r>
    </w:p>
    <w:p>
      <w:pPr>
        <w:spacing w:line="500" w:lineRule="exact"/>
        <w:ind w:firstLine="562" w:firstLineChars="200"/>
        <w:rPr>
          <w:szCs w:val="28"/>
        </w:rPr>
      </w:pPr>
      <w:r>
        <w:rPr>
          <w:rFonts w:hint="eastAsia"/>
          <w:b/>
          <w:szCs w:val="28"/>
        </w:rPr>
        <w:t>3.对齐方式</w:t>
      </w:r>
      <w:r>
        <w:rPr>
          <w:rFonts w:hint="eastAsia"/>
          <w:szCs w:val="28"/>
        </w:rPr>
        <w:t>：尽量保证美观。水平对齐：原则上整列所有行的字数≤6时，本列水平居中；整列所有行的字数≥6时，本列水平靠左（整列如果字数一样建议居中对齐）。垂直对齐：全部居中；文本控制：自动换行。</w:t>
      </w:r>
    </w:p>
    <w:p>
      <w:pPr>
        <w:spacing w:line="500" w:lineRule="exact"/>
        <w:ind w:firstLine="562" w:firstLineChars="200"/>
        <w:rPr>
          <w:rFonts w:ascii="方正仿宋_GBK"/>
          <w:szCs w:val="28"/>
        </w:rPr>
      </w:pPr>
      <w:r>
        <w:rPr>
          <w:rFonts w:hint="eastAsia" w:ascii="方正仿宋_GBK"/>
          <w:b/>
          <w:szCs w:val="28"/>
        </w:rPr>
        <w:t>4.纸张</w:t>
      </w:r>
      <w:r>
        <w:rPr>
          <w:rFonts w:hint="eastAsia" w:ascii="方正仿宋_GBK"/>
          <w:szCs w:val="28"/>
        </w:rPr>
        <w:t>：A4纸，尽量使用横向打印，具体可根据实际情况处理。</w:t>
      </w:r>
    </w:p>
    <w:p>
      <w:pPr>
        <w:spacing w:line="500" w:lineRule="exact"/>
        <w:ind w:firstLine="562" w:firstLineChars="200"/>
        <w:rPr>
          <w:rFonts w:ascii="方正仿宋_GBK"/>
          <w:szCs w:val="28"/>
        </w:rPr>
      </w:pPr>
      <w:r>
        <w:rPr>
          <w:rFonts w:hint="eastAsia" w:ascii="方正仿宋_GBK"/>
          <w:b/>
          <w:szCs w:val="28"/>
        </w:rPr>
        <w:t>5.落款</w:t>
      </w:r>
      <w:r>
        <w:rPr>
          <w:rFonts w:hint="eastAsia" w:ascii="方正仿宋_GBK"/>
          <w:szCs w:val="28"/>
        </w:rPr>
        <w:t>：表格下方左侧依次为填表人和审核人，表格右侧为完成单位，下一行为完成时间，用阿拉伯数字。</w:t>
      </w:r>
    </w:p>
    <w:p>
      <w:pPr>
        <w:pStyle w:val="4"/>
        <w:ind w:firstLine="562" w:firstLineChars="200"/>
        <w:rPr>
          <w:rFonts w:ascii="方正仿宋_GBK" w:hAnsi="方正仿宋_GBK" w:cs="方正仿宋_GBK"/>
          <w:szCs w:val="28"/>
        </w:rPr>
      </w:pPr>
      <w:r>
        <w:rPr>
          <w:rFonts w:hint="eastAsia" w:ascii="方正仿宋_GBK"/>
          <w:b/>
          <w:szCs w:val="28"/>
        </w:rPr>
        <w:t>6.跨页表格</w:t>
      </w:r>
      <w:r>
        <w:rPr>
          <w:rFonts w:hint="eastAsia" w:ascii="方正仿宋_GBK"/>
          <w:szCs w:val="28"/>
        </w:rPr>
        <w:t>：同一内容表格跨页的一定要进行标题行重复。</w:t>
      </w:r>
    </w:p>
    <w:p>
      <w:pPr>
        <w:pStyle w:val="4"/>
        <w:ind w:firstLine="0" w:firstLineChars="0"/>
        <w:rPr>
          <w:rFonts w:ascii="方正仿宋_GBK" w:hAnsi="方正仿宋_GBK" w:cs="方正仿宋_GBK"/>
          <w:sz w:val="32"/>
          <w:szCs w:val="32"/>
        </w:rPr>
      </w:pPr>
      <w:bookmarkStart w:id="0" w:name="_GoBack"/>
      <w:bookmarkEnd w:id="0"/>
    </w:p>
    <w:p>
      <w:pPr>
        <w:pStyle w:val="4"/>
        <w:ind w:firstLine="0" w:firstLineChars="0"/>
        <w:rPr>
          <w:rFonts w:ascii="方正仿宋_GBK" w:hAnsi="方正仿宋_GBK" w:cs="方正仿宋_GBK"/>
          <w:sz w:val="32"/>
          <w:szCs w:val="32"/>
        </w:rPr>
      </w:pPr>
    </w:p>
    <w:p>
      <w:pPr>
        <w:pStyle w:val="4"/>
        <w:ind w:firstLine="0" w:firstLineChars="0"/>
        <w:rPr>
          <w:rFonts w:ascii="方正仿宋_GBK" w:hAnsi="方正仿宋_GBK" w:cs="方正仿宋_GBK"/>
          <w:sz w:val="32"/>
          <w:szCs w:val="32"/>
        </w:rPr>
      </w:pPr>
    </w:p>
    <w:p>
      <w:pPr>
        <w:pStyle w:val="4"/>
        <w:ind w:firstLine="0" w:firstLineChars="0"/>
        <w:rPr>
          <w:rFonts w:ascii="方正仿宋_GBK" w:hAnsi="方正仿宋_GBK" w:cs="方正仿宋_GBK"/>
          <w:sz w:val="32"/>
          <w:szCs w:val="32"/>
        </w:rPr>
      </w:pPr>
    </w:p>
    <w:sectPr>
      <w:type w:val="continuous"/>
      <w:pgSz w:w="11906" w:h="16838"/>
      <w:pgMar w:top="1701" w:right="1446" w:bottom="1587" w:left="1446" w:header="851" w:footer="992" w:gutter="0"/>
      <w:cols w:space="0" w:num="1"/>
      <w:rtlGutter w:val="0"/>
      <w:docGrid w:type="lines" w:linePitch="3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0"/>
  <w:bordersDoNotSurroundFooter w:val="0"/>
  <w:documentProtection w:enforcement="0"/>
  <w:defaultTabStop w:val="420"/>
  <w:drawingGridHorizontalSpacing w:val="140"/>
  <w:drawingGridVerticalSpacing w:val="195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NGFkMWUyZThmMzY2OTBjZWEzMDA2MGJiYzcxNmMifQ=="/>
    <w:docVar w:name="KSO_WPS_MARK_KEY" w:val="59cb6261-1f9a-48f1-b229-322bc544aca1"/>
  </w:docVars>
  <w:rsids>
    <w:rsidRoot w:val="009D0DA7"/>
    <w:rsid w:val="002A0CDA"/>
    <w:rsid w:val="004B583E"/>
    <w:rsid w:val="00626321"/>
    <w:rsid w:val="009D0DA7"/>
    <w:rsid w:val="00BB4A0E"/>
    <w:rsid w:val="05C81E1A"/>
    <w:rsid w:val="080B370E"/>
    <w:rsid w:val="089773A5"/>
    <w:rsid w:val="0B0D56D3"/>
    <w:rsid w:val="0B6415FD"/>
    <w:rsid w:val="0BF83B98"/>
    <w:rsid w:val="0C976DC6"/>
    <w:rsid w:val="0DF76096"/>
    <w:rsid w:val="0F8C5C8C"/>
    <w:rsid w:val="131A541A"/>
    <w:rsid w:val="131C5AD5"/>
    <w:rsid w:val="1614079D"/>
    <w:rsid w:val="174577DB"/>
    <w:rsid w:val="186F471B"/>
    <w:rsid w:val="18DB7D4E"/>
    <w:rsid w:val="1B474E3C"/>
    <w:rsid w:val="1D4F39A2"/>
    <w:rsid w:val="1D882B8A"/>
    <w:rsid w:val="217E4B81"/>
    <w:rsid w:val="224113DE"/>
    <w:rsid w:val="24D84710"/>
    <w:rsid w:val="25A6489F"/>
    <w:rsid w:val="27B57DB3"/>
    <w:rsid w:val="283E1F23"/>
    <w:rsid w:val="2849075B"/>
    <w:rsid w:val="2B266C8B"/>
    <w:rsid w:val="2E544C56"/>
    <w:rsid w:val="2EFF12E9"/>
    <w:rsid w:val="307F0A58"/>
    <w:rsid w:val="309F77E0"/>
    <w:rsid w:val="30D30CAF"/>
    <w:rsid w:val="310B2620"/>
    <w:rsid w:val="334C0494"/>
    <w:rsid w:val="338F14BE"/>
    <w:rsid w:val="33AA64D6"/>
    <w:rsid w:val="37042982"/>
    <w:rsid w:val="387B32D2"/>
    <w:rsid w:val="3A5C5216"/>
    <w:rsid w:val="3A7559C9"/>
    <w:rsid w:val="3BF606E7"/>
    <w:rsid w:val="3C5B5CCE"/>
    <w:rsid w:val="4124592A"/>
    <w:rsid w:val="441F49E5"/>
    <w:rsid w:val="44D43BAB"/>
    <w:rsid w:val="45BC6CA2"/>
    <w:rsid w:val="460F7F3F"/>
    <w:rsid w:val="4A070E34"/>
    <w:rsid w:val="4C1B0602"/>
    <w:rsid w:val="4D2153C6"/>
    <w:rsid w:val="55603AEE"/>
    <w:rsid w:val="557346A6"/>
    <w:rsid w:val="57785784"/>
    <w:rsid w:val="579C6931"/>
    <w:rsid w:val="581D1822"/>
    <w:rsid w:val="5B1F58B2"/>
    <w:rsid w:val="5D2A4529"/>
    <w:rsid w:val="5E360964"/>
    <w:rsid w:val="5F10640F"/>
    <w:rsid w:val="5FDB4A4E"/>
    <w:rsid w:val="605F171E"/>
    <w:rsid w:val="60E245EB"/>
    <w:rsid w:val="62CE09EB"/>
    <w:rsid w:val="64CD2EE3"/>
    <w:rsid w:val="661C75BD"/>
    <w:rsid w:val="688C235A"/>
    <w:rsid w:val="69107661"/>
    <w:rsid w:val="69E0611C"/>
    <w:rsid w:val="6BBB2B26"/>
    <w:rsid w:val="6C27618E"/>
    <w:rsid w:val="6D725D15"/>
    <w:rsid w:val="6D883399"/>
    <w:rsid w:val="6DFD2DE0"/>
    <w:rsid w:val="6E0C1701"/>
    <w:rsid w:val="6F997ED1"/>
    <w:rsid w:val="701E76D1"/>
    <w:rsid w:val="70B36F85"/>
    <w:rsid w:val="70D56A7B"/>
    <w:rsid w:val="72594A46"/>
    <w:rsid w:val="72E045C2"/>
    <w:rsid w:val="72E303FA"/>
    <w:rsid w:val="738D01AE"/>
    <w:rsid w:val="73A75845"/>
    <w:rsid w:val="74385819"/>
    <w:rsid w:val="74E7523A"/>
    <w:rsid w:val="7510314B"/>
    <w:rsid w:val="75542B27"/>
    <w:rsid w:val="7974123B"/>
    <w:rsid w:val="7B982920"/>
    <w:rsid w:val="7DCF7AB4"/>
    <w:rsid w:val="7F917D2D"/>
    <w:rsid w:val="7FE8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font51"/>
    <w:basedOn w:val="7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11">
    <w:name w:val="font61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7"/>
    <w:qFormat/>
    <w:uiPriority w:val="0"/>
    <w:rPr>
      <w:rFonts w:hint="eastAsia" w:ascii="方正黑体_GBK" w:hAnsi="方正黑体_GBK" w:eastAsia="方正黑体_GBK" w:cs="方正黑体_GBK"/>
      <w:b/>
      <w:bCs/>
      <w:color w:val="000000"/>
      <w:sz w:val="24"/>
      <w:szCs w:val="24"/>
      <w:u w:val="none"/>
    </w:rPr>
  </w:style>
  <w:style w:type="character" w:customStyle="1" w:styleId="14">
    <w:name w:val="页眉 字符"/>
    <w:basedOn w:val="7"/>
    <w:link w:val="6"/>
    <w:qFormat/>
    <w:uiPriority w:val="0"/>
    <w:rPr>
      <w:rFonts w:eastAsia="方正仿宋_GBK" w:asciiTheme="minorHAnsi" w:hAnsiTheme="minorHAnsi" w:cstheme="minorBidi"/>
      <w:kern w:val="2"/>
      <w:sz w:val="18"/>
      <w:szCs w:val="18"/>
    </w:rPr>
  </w:style>
  <w:style w:type="character" w:customStyle="1" w:styleId="15">
    <w:name w:val="页脚 字符"/>
    <w:basedOn w:val="7"/>
    <w:link w:val="5"/>
    <w:qFormat/>
    <w:uiPriority w:val="0"/>
    <w:rPr>
      <w:rFonts w:eastAsia="方正仿宋_GBK" w:asciiTheme="minorHAnsi" w:hAnsiTheme="minorHAnsi" w:cstheme="minorBidi"/>
      <w:kern w:val="2"/>
      <w:sz w:val="18"/>
      <w:szCs w:val="18"/>
    </w:rPr>
  </w:style>
  <w:style w:type="character" w:customStyle="1" w:styleId="16">
    <w:name w:val="font01"/>
    <w:basedOn w:val="7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17">
    <w:name w:val="font11"/>
    <w:basedOn w:val="7"/>
    <w:qFormat/>
    <w:uiPriority w:val="0"/>
    <w:rPr>
      <w:rFonts w:hint="eastAsia" w:ascii="等线" w:hAnsi="等线" w:eastAsia="等线" w:cs="等线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1041</Words>
  <Characters>1354</Characters>
  <Lines>35</Lines>
  <Paragraphs>9</Paragraphs>
  <TotalTime>5</TotalTime>
  <ScaleCrop>false</ScaleCrop>
  <LinksUpToDate>false</LinksUpToDate>
  <CharactersWithSpaces>1363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2023-09-19T06:22:00Z</dcterms:created>
  <dc:creator>yd</dc:creator>
  <cp:lastModifiedBy>不熬夜</cp:lastModifiedBy>
  <dcterms:modified xsi:type="dcterms:W3CDTF">2024-12-17T02:35:45Z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870AAA0FB4D4474DA96E3D1B792DF52F_13</vt:lpwstr>
  </property>
</Properties>
</file>