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12BA0">
      <w:pPr>
        <w:spacing w:after="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深刻把握《习近平谈治国理政》</w:t>
      </w:r>
    </w:p>
    <w:p w14:paraId="56ECA1D7">
      <w:pPr>
        <w:spacing w:after="0"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第五卷的理论逻辑与实践要求</w:t>
      </w:r>
    </w:p>
    <w:p w14:paraId="25A24149">
      <w:pPr>
        <w:spacing w:after="0" w:line="600" w:lineRule="exact"/>
        <w:jc w:val="center"/>
        <w:rPr>
          <w:rFonts w:ascii="Times New Roman" w:hAnsi="Times New Roman" w:eastAsia="方正小标宋_GBK" w:cs="Times New Roman"/>
          <w:sz w:val="44"/>
          <w:szCs w:val="44"/>
        </w:rPr>
      </w:pPr>
    </w:p>
    <w:p w14:paraId="77FFD9D6">
      <w:pPr>
        <w:spacing w:after="0" w:line="57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习近平谈治国理政》第五卷的出版发行，是党和国家政治生活中的一件大事。这部重要著作生动记录了面对严峻复杂的国际环境和艰巨繁重的国内改革发展稳定任务，以习近平同志为核心的党中央统筹国内国际两个大局，完整准确全面贯彻新发展理念，着力推动高质量发展，科学谋划和推动进一步全面深化改革，推进高水平对外开放，攻坚克难、砥砺奋进，推动全面建设社会主义现代化国家迈出坚实步伐的生动实践，集中展现了坚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两个结合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、推进马克思主义中国化时代化的最新成果，充分反映了我们党为推动构建人类命运共同体贡献的智慧方案，是全面系统反映习近平新时代中国特色社会主义思想最新成果的权威著作。</w:t>
      </w:r>
    </w:p>
    <w:p w14:paraId="2D54DC4E">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《习近平谈治国理政》第五卷的出版发行，对于推动广大党员、干部、群众进一步学习贯彻习近平新时代中国特色社会主义思想，更加深刻领悟</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两个确立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的决定性意义，增强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四个意识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、坚定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四个自信</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、做到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两个维护</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，万众一心为实现党的二十大描绘的宏伟蓝图而团结奋斗；对于帮助国际社会及时了解党的创新理论的最新发展，加深对中国理念、中国方案、中国智慧的理解，携手共建人类命运共同体，具有重要意义。</w:t>
      </w:r>
    </w:p>
    <w:p w14:paraId="2B947607">
      <w:pPr>
        <w:spacing w:after="0" w:line="570" w:lineRule="exact"/>
        <w:jc w:val="both"/>
        <w:rPr>
          <w:rFonts w:ascii="Times New Roman" w:hAnsi="Times New Roman" w:eastAsia="方正黑体_GBK" w:cs="Times New Roman"/>
          <w:sz w:val="32"/>
          <w:szCs w:val="32"/>
        </w:rPr>
      </w:pPr>
      <w:r>
        <w:rPr>
          <w:rFonts w:ascii="Times New Roman" w:hAnsi="Times New Roman" w:eastAsia="方正仿宋_GBK" w:cs="Times New Roman"/>
          <w:sz w:val="32"/>
          <w:szCs w:val="32"/>
        </w:rPr>
        <w:t>　　</w:t>
      </w:r>
      <w:r>
        <w:rPr>
          <w:rFonts w:ascii="Times New Roman" w:hAnsi="Times New Roman" w:eastAsia="方正黑体_GBK" w:cs="Times New Roman"/>
          <w:sz w:val="32"/>
          <w:szCs w:val="32"/>
        </w:rPr>
        <w:t>一、深刻把握《习近平谈治国理政》第五卷的丰富内容</w:t>
      </w:r>
    </w:p>
    <w:p w14:paraId="7980AE46">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《习近平谈治国理政》第五卷，收入了习近平总书记在2022年5月27日至2024年12月20日期间的重要著作，共包含开篇和18个专题91篇文章，内容极其丰富、思想极其深刻、意义极其重大。</w:t>
      </w:r>
    </w:p>
    <w:p w14:paraId="58AABB6C">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从整体框架看，第五卷的开篇和18个专题可分为3个部分。习近平总书记在中国共产党第二十次全国代表大会上的报告是第一部分，为总论；第1个到第17个专题是第二部分，主要从经济、政治、文化、社会、生态文明、国家安全、国防和军队、外交等方面阐释了推进中国式现代化的指导思想和实践路径；第18个专题是第三部分，主要讲坚持和加强党中央集中统一领导，把党的自我革命进行到底。</w:t>
      </w:r>
    </w:p>
    <w:p w14:paraId="28E51226">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从具体内容看，第一部分即党的二十大报告从总体上规划了新时代新征程中国共产党的使命任务，擘画了中国式现代化的宏伟蓝图。这个部分指出从党的二十大开始，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中国共产党的中心任务就是团结带领全国各族人民全面建成社会主义现代化强国、实现第二个百年奋斗目标，以中国式现代化全面推进中华民族伟大复兴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同时，深刻阐释了中国式现代化的五大特征和本质要求，明确了中国式现代化既有各国现代化的共同特征，更有基于自己国情的中国特色。中国式现代化道路的开辟为世界渴望实现现代化的国家提供了不同于西方现代化道路的一个新途径、新选择。第二部分以中国式现代化全面推进中华民族伟大复兴展开，在全面深化改革、扩大高水平对外开放、实现高质量发展、推进教育科技人才事业发展等方面提出了一些新战略、新观点、新论断、新要求。例如，提出了进一步全面深化改革的总体要求，强调从完善和发展中国特色社会主义制度、推进国家治理体系和治理能力现代化、推动高质量发展、更好适应我国社会主要矛盾变化的迫切需要出发进一步全面深化改革；提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发展新质生产力是推动高质量发展的内在要求和重要着力点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从生产力是人类社会发展的根本动力出发，通过发展符合新发展理念的先进生产力质态即新质生产力来推动高质量发展；提出加快建设文化强国的目标要求，站在中国式现代化建设全局、中华民族复兴大业、提升国际竞争力的高度，锚定2035年建成文化强国的战略目标等。第三部分围绕坚持和加强党中央集中统一领导，阐释了深入推进党的自我革命的重大意义。提出全党必须时刻保持解决大党独有难题的清醒和坚定，并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六个如何始终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概括了治党治国需要进一步研究解决的几大难题，将不断推进党的自我革命作为成功跳出治乱兴衰历史周期率的第二个答案，确保党永远不变质、不变色、不变味，体现了中国共产党作为一个百年大党、作为世界上最大的马克思主义执政党的忧患意识和政治清醒。</w:t>
      </w:r>
    </w:p>
    <w:p w14:paraId="76F61591">
      <w:pPr>
        <w:spacing w:after="0" w:line="570" w:lineRule="exact"/>
        <w:ind w:firstLine="640" w:firstLineChars="200"/>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二、深刻把握《习近平谈治国理政》第五卷与第一卷至第四卷的内在联系</w:t>
      </w:r>
    </w:p>
    <w:p w14:paraId="59A64CBE">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实践每向前推进一步，理论支撑就要跟进一步。党的十八大以来，我们党在实践和理论上不断取得的重大进展，深刻体现了理论和实践内在统一的辩证法。</w:t>
      </w:r>
    </w:p>
    <w:p w14:paraId="5BDAF29C">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习近平谈治国理政》第一卷至第五卷作为党的创新理论成果，构成了一个博大的科学思想体系，其中蕴含着内在的、本质的联系。只有深刻认识和把握这一科学体系的有机联系和逻辑演进，才能更好学习和领会第五卷的核心要义和丰富内涵。</w:t>
      </w:r>
    </w:p>
    <w:p w14:paraId="799A1F7D">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第一卷至第五卷时间跨度从2012年11月15日到2024年12月20日，从第一卷提出实现中华民族伟大复兴的中国梦到第五卷提出为全面建设社会主义现代化国家而团结奋斗，生动展现了习近平总书记作为党和国家最高领导人围绕治国理政提出的一系列新思想、新观点、新论断，生动展现了习近平新时代中国特色社会主义思想作为当代中国马克思主义、二十一世纪马克思主义的不断丰富和发展过程，体现了党的创新理论的开放性、整体性、系统性。</w:t>
      </w:r>
    </w:p>
    <w:p w14:paraId="28B6EFEE">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从历史逻辑看，第一卷至第五卷作为在历史演进过程中孕育出来的理论结晶，反映了习近平总书记对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时代课题作出的深邃思考和科学判断，理论的发展清晰反映了从党的十八大以来到2024年年底这段时间世情国情的深刻变化和历史脉络。</w:t>
      </w:r>
    </w:p>
    <w:p w14:paraId="0D1F3822">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从理论逻辑看，第一卷至第五卷体现了党的创新理论的一脉相承和与时俱进。第五卷在继承前四卷的基础上，对中国特色社会主义理论与实践进行了新的探索与总结，如在推动高质量发展、构建新发展格局、全面深化改革等方面提出了一系列新观点、新举措，使中国特色社会主义理论体系更加完善、更加成熟。在外交方面，从2013年提出共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一带一路</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倡议到后来提出的全球发展倡议、全球安全倡议、全球文明倡议，再到近期习近平总书记在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上海合作组织+</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会议上提出的全球治理倡议，体现了对于全球治理问题认识的不断深入。根据时代发展新情况，作出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全球南方</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群体性崛起是世界大变局的鲜明标志的重要判断，为我们认识和把握当今国际局势和力量对比提供了科学参考。</w:t>
      </w:r>
    </w:p>
    <w:p w14:paraId="0A134A77">
      <w:pPr>
        <w:spacing w:after="0" w:line="570" w:lineRule="exact"/>
        <w:ind w:firstLine="640" w:firstLineChars="200"/>
        <w:jc w:val="both"/>
        <w:rPr>
          <w:rFonts w:ascii="Times New Roman" w:hAnsi="Times New Roman" w:eastAsia="方正黑体_GBK" w:cs="Times New Roman"/>
          <w:sz w:val="32"/>
          <w:szCs w:val="32"/>
        </w:rPr>
      </w:pPr>
      <w:r>
        <w:rPr>
          <w:rFonts w:ascii="Times New Roman" w:hAnsi="Times New Roman" w:eastAsia="方正黑体_GBK" w:cs="Times New Roman"/>
          <w:sz w:val="32"/>
          <w:szCs w:val="32"/>
        </w:rPr>
        <w:t>三、深刻把握《习近平谈治国理政》第五卷的重大意义</w:t>
      </w:r>
    </w:p>
    <w:p w14:paraId="211C7546">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《习近平谈治国理政》第五卷是习近平新时代中国特色社会主义思想不断创新发展的最新成果，是我们党和国家最新的重要文献，具有十分深远重大的世界历史意义。</w:t>
      </w:r>
    </w:p>
    <w:p w14:paraId="5BCBC130">
      <w:pPr>
        <w:spacing w:after="0" w:line="570" w:lineRule="exact"/>
        <w:jc w:val="both"/>
        <w:rPr>
          <w:rFonts w:ascii="Times New Roman" w:hAnsi="Times New Roman" w:eastAsia="方正楷体_GBK" w:cs="Times New Roman"/>
          <w:sz w:val="32"/>
          <w:szCs w:val="32"/>
        </w:rPr>
      </w:pPr>
      <w:r>
        <w:rPr>
          <w:rFonts w:ascii="Times New Roman" w:hAnsi="Times New Roman" w:eastAsia="方正仿宋_GBK" w:cs="Times New Roman"/>
          <w:sz w:val="32"/>
          <w:szCs w:val="32"/>
        </w:rPr>
        <w:t>　</w:t>
      </w:r>
      <w:r>
        <w:rPr>
          <w:rFonts w:ascii="Times New Roman" w:hAnsi="Times New Roman" w:eastAsia="方正楷体_GBK" w:cs="Times New Roman"/>
          <w:sz w:val="32"/>
          <w:szCs w:val="32"/>
        </w:rPr>
        <w:t>　（一）《习近平谈治国理政》第五卷对习近平新时代中国特色社会主义思想的新发展及其在党的创新理论发展中的重要地位</w:t>
      </w:r>
    </w:p>
    <w:p w14:paraId="32BF4892">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理论的生命力在于创新。第五卷全面展示了习近平新时代中国特色社会主义思想在理论观点、思想方法、战略布局等方面的最新原创性成果，充分反映了习近平总书记将理论与实践相结合，对关系党和国家事业发展的一系列重大时代课题的深刻思考和科学判断，体现了党的理论创新成果的进一步丰富和发展。</w:t>
      </w:r>
    </w:p>
    <w:p w14:paraId="6F4FE5B9">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第五卷系统阐述了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十个明确</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十四个坚持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十三个方面成就</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两个结合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六个必须坚持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等重要思想和科学方法，充分体现了习近平新时代中国特色社会主义思想的世界观、方法论，这些成就在我们党的创新理论发展中具有十分重要的地位。例如，习近平总书记关于中国式现代化的重要论述，揭示了中国式现代化的内涵和本质，擘画了强国建设、民族复兴的宏伟蓝图；关于全面深化改革的重要论述，阐述了如何进一步全面深化改革、扩大高水平对外开放、因地制宜发展新质生产力、大力发展全过程人民民主、建设更高水平的法治中国、发展新时代中国特色社会主义文化等重大问题，展现了国家治理体系和治理能力现代化的战略规划与具体要求等，为全面建设社会主义现代化国家提供了理论遵循。</w:t>
      </w:r>
    </w:p>
    <w:p w14:paraId="672CDE7E">
      <w:pPr>
        <w:spacing w:after="0" w:line="570" w:lineRule="exact"/>
        <w:jc w:val="both"/>
        <w:rPr>
          <w:rFonts w:ascii="Times New Roman" w:hAnsi="Times New Roman" w:eastAsia="方正楷体_GBK" w:cs="Times New Roman"/>
          <w:sz w:val="32"/>
          <w:szCs w:val="32"/>
        </w:rPr>
      </w:pPr>
      <w:r>
        <w:rPr>
          <w:rFonts w:ascii="Times New Roman" w:hAnsi="Times New Roman" w:eastAsia="方正仿宋_GBK" w:cs="Times New Roman"/>
          <w:sz w:val="32"/>
          <w:szCs w:val="32"/>
        </w:rPr>
        <w:t>　　</w:t>
      </w:r>
      <w:r>
        <w:rPr>
          <w:rFonts w:ascii="Times New Roman" w:hAnsi="Times New Roman" w:eastAsia="方正楷体_GBK" w:cs="Times New Roman"/>
          <w:sz w:val="32"/>
          <w:szCs w:val="32"/>
        </w:rPr>
        <w:t>（二）《习近平谈治国理政》第五卷对马克思主义基本理论的新发展及其在马克思主义发展史上的重要地位</w:t>
      </w:r>
    </w:p>
    <w:p w14:paraId="3F608461">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党的二十大提出开辟马克思主义中国化时代化新境界的重大任务，强调这是当代中国共产党人的庄严历史责任。第五卷收入的重要著作，是我们党在坚持马克思主义这个立党立国、兴党兴国的根本指导思想的基础上，以全新视野对共产党执政规律、社会主义建设规律、人类社会发展规律作出的新的深刻揭示，充分彰显了马克思主义的科学性、真理性，继承了马克思主义的人民性、实践性，反映了马克思主义的开放性、时代性。</w:t>
      </w:r>
    </w:p>
    <w:p w14:paraId="74C359B2">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第五卷对众多标识性概念、原理性成果的系统阐释，在马克思主义哲学、政治经济学、科学社会主义各个领域都作出重大原创性贡献。该卷深刻阐述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两个结合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丰富内涵和实践要求，全面呈现我们党对辩证唯物主义和历史唯物主义的发展运用，体现我们党对马克思主义中国化时代化基本规律认识的不断深化；系统论述中国式现代化理论，同时贯通第一卷至第四卷，全面展示党的二十大以来我们党推进中国式现代化的理论突破、实践成就和世界意义，丰富了马克思主义现代化理论，深化了对社会主义建设规律的认识；详细阐释进一步全面深化改革中的若干重大理论和实践问题，继承和发展了马克思主义关于社会发展动力理论，体现了社会基本矛盾运动的实践应用；强调全过程人民民主是社会主义民主政治的本质属性，丰富、发展、深化了马克思主义民主理论；提出要紧紧抓住高质量发展这个首要任务，阐释新质生产力的科学内涵、重大意义和发展方向，形成了新的生产力理论，对马克思主义生产力理论作出重大创新，展现我们党对经济规律和社会发展动力的深刻洞察与科学把握；专题论述坚持和加强党中央集中统一领导、把党的自我革命进行到底相关问题，丰富和发展了马克思主义建党学说。第五卷标注了二十一世纪马克思主义发展新高度，为马克思主义在当代中国、当今世界焕发出强大生命力提供了新的重要理论成果。</w:t>
      </w:r>
    </w:p>
    <w:p w14:paraId="0555076A">
      <w:pPr>
        <w:spacing w:after="0" w:line="570" w:lineRule="exact"/>
        <w:jc w:val="both"/>
        <w:rPr>
          <w:rFonts w:ascii="Times New Roman" w:hAnsi="Times New Roman" w:eastAsia="方正楷体_GBK" w:cs="Times New Roman"/>
          <w:sz w:val="32"/>
          <w:szCs w:val="32"/>
        </w:rPr>
      </w:pPr>
      <w:r>
        <w:rPr>
          <w:rFonts w:ascii="Times New Roman" w:hAnsi="Times New Roman" w:eastAsia="方正仿宋_GBK" w:cs="Times New Roman"/>
          <w:sz w:val="32"/>
          <w:szCs w:val="32"/>
        </w:rPr>
        <w:t>　　</w:t>
      </w:r>
      <w:r>
        <w:rPr>
          <w:rFonts w:ascii="Times New Roman" w:hAnsi="Times New Roman" w:eastAsia="方正楷体_GBK" w:cs="Times New Roman"/>
          <w:sz w:val="32"/>
          <w:szCs w:val="32"/>
        </w:rPr>
        <w:t>（三）《习近平谈治国理政》第五卷对中华优秀传统文化的创新转化及其对人类文明新形态的新发展</w:t>
      </w:r>
    </w:p>
    <w:p w14:paraId="2A0A29D4">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中华优秀传统文化是中华民族的根脉。第五卷全方位体现了习近平新时代中国特色社会主义思想是坚持把马克思主义基本原理同中华优秀传统文化相结合取得的重大理论创新成果这一历史性结论，强调坚定历史自信、文化自信，坚持古为今用、推陈出新，既深入论述将中华民族的伟大精神和丰富智慧更深层次地注入马克思主义，有效把马克思主义思想精髓同中华优秀传统文化精华贯通起来，聚变为新的理论的思想逻辑，又深刻阐发如何以马克思主义为指导全面挖掘中华5000多年文明宝库、如何用马克思主义激活中华优秀传统文化中富有生命力的优秀因子并赋予新的时代内涵的实践方略。</w:t>
      </w:r>
    </w:p>
    <w:p w14:paraId="62F365F5">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第五卷不仅强调坚持植根本国、本民族历史文化沃土发展马克思主义，还立足兼容并蓄、博采众长的理论创新大格局大气象，提出拓宽理论视野，以海纳百川的开放胸襟学习和借鉴人类社会一切优秀文明成果，在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人类知识的总和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中汲取优秀思想文化资源来创新和发展党的理论。该卷收入的多篇重要文献深刻揭示，习近平新时代中国特色社会主义思想的新发展是在推进中国式现代化这一人类历史上宏大而独特的实践基础上实现的，既回应了我国改革发展稳定、内政外交国防、治党治国治军等各个领域面临的一系列重大课题，又直面人类社会面临的许多亟待解决的共同问题，以宽广的视野、长远的眼光和宏大历史观，在把握世界历史的发展脉络和正确走向，以及人类社会发展的大逻辑大趋势基础上，为人类文明新形态提供了新的丰富内容。</w:t>
      </w:r>
    </w:p>
    <w:p w14:paraId="2E9B4DD5">
      <w:pPr>
        <w:spacing w:after="0" w:line="570" w:lineRule="exact"/>
        <w:ind w:firstLine="640" w:firstLineChars="200"/>
        <w:jc w:val="both"/>
        <w:rPr>
          <w:rFonts w:ascii="Times New Roman" w:hAnsi="Times New Roman" w:eastAsia="方正黑体_GBK" w:cs="Times New Roman"/>
          <w:b w:val="0"/>
          <w:bCs w:val="0"/>
          <w:sz w:val="32"/>
          <w:szCs w:val="32"/>
        </w:rPr>
      </w:pPr>
      <w:r>
        <w:rPr>
          <w:rFonts w:ascii="Times New Roman" w:hAnsi="Times New Roman" w:eastAsia="方正黑体_GBK" w:cs="Times New Roman"/>
          <w:b w:val="0"/>
          <w:bCs w:val="0"/>
          <w:sz w:val="32"/>
          <w:szCs w:val="32"/>
        </w:rPr>
        <w:t>四、深刻把握《习近平谈治国理政》第五卷的实践要求</w:t>
      </w:r>
    </w:p>
    <w:p w14:paraId="1705B874">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理论上清醒，政治上才能坚定，实践上才能自觉。习近平新时代中国特色社会主义思想作为当代中国马克思主义、二十一世纪马克思主义，中华文化和中国精神的时代精华，是一个不断与时俱进、拥有开放本质的有机整体，深入学习、深刻把握其最新成果，必须坚持有机统一的系统观念。</w:t>
      </w:r>
    </w:p>
    <w:p w14:paraId="5181E5F9">
      <w:pPr>
        <w:spacing w:after="0" w:line="570" w:lineRule="exact"/>
        <w:jc w:val="both"/>
        <w:rPr>
          <w:rFonts w:ascii="Times New Roman" w:hAnsi="Times New Roman" w:eastAsia="方正楷体_GBK" w:cs="Times New Roman"/>
          <w:sz w:val="32"/>
          <w:szCs w:val="32"/>
        </w:rPr>
      </w:pPr>
      <w:r>
        <w:rPr>
          <w:rFonts w:ascii="Times New Roman" w:hAnsi="Times New Roman" w:eastAsia="方正仿宋_GBK" w:cs="Times New Roman"/>
          <w:sz w:val="32"/>
          <w:szCs w:val="32"/>
        </w:rPr>
        <w:t>　　</w:t>
      </w:r>
      <w:r>
        <w:rPr>
          <w:rFonts w:ascii="Times New Roman" w:hAnsi="Times New Roman" w:eastAsia="方正楷体_GBK" w:cs="Times New Roman"/>
          <w:sz w:val="32"/>
          <w:szCs w:val="32"/>
        </w:rPr>
        <w:t>（一）在系统学习《习近平谈治国理政》第一卷至第四卷中深入学习第五卷</w:t>
      </w:r>
    </w:p>
    <w:p w14:paraId="7F606542">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《习近平谈治国理政》第一卷至第五卷，一脉相承、有机统一，深刻把握第五卷，必须坚持以系统学习第一卷至第四卷为基础。</w:t>
      </w:r>
    </w:p>
    <w:p w14:paraId="30199315">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一方面，要在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一以贯之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中把握其理论连续性与整体性。第一至五卷中，不同核心概念在不同卷次中反复出现并相互印证，形成了强大的理论解释力与说服力。例如，第一至五卷分别设立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全面深化改革</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将改革进行到底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推动全面深化改革实现新突破</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全面深化改革开放</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进一步全面深化改革</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专题，鲜明体现了中国共产党对改革的高度自觉和坚定决心，同时专题标题的演进体现了改革的深化和拓展。深刻把握第五卷，要深入结合前四卷的相关论述，厘清其理论发展的源流关系，理解其核心要义的连贯性，避免陷入碎片化与断章取义的认知陷阱，真正把握习近平新时代中国特色社会主义思想作为科学理论体系的整体性魅力，理解其如何在对时代问题的总体性把握中，实现了马克思主义中国化时代化的新飞跃。</w:t>
      </w:r>
    </w:p>
    <w:p w14:paraId="602C5B14">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另一方面，要在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与时俱进</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中把握其理论创新性与时代性。第五卷集中展现了党的二十大以来，习近平总书记面对世界百年未有之大变局和中华民族伟大复兴战略全局，提出的一系列原创性新理念新思想新战略。深刻把握第五卷，要与前四卷对照研读，认识和把握这一思想随着实践深化而不断丰富发展的演进过程。例如，在第一卷至第四卷中已有关于</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中国式现代化</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概念的基础性阐释，在第五卷中则得到了系统性、理论性的全面提升，成为统领全局的核心概念之一。这种对照研读，使我们能够清晰地看到国家治理思路的延续、政策部署的深化，在历史视野中把握习近平新时代中国特色社会主义思想的科学性、人民性、实践性、开放性。</w:t>
      </w:r>
    </w:p>
    <w:p w14:paraId="20AEEEED">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r>
        <w:rPr>
          <w:rFonts w:ascii="Times New Roman" w:hAnsi="Times New Roman" w:eastAsia="方正楷体_GBK" w:cs="Times New Roman"/>
          <w:sz w:val="32"/>
          <w:szCs w:val="32"/>
        </w:rPr>
        <w:t>二）在对马克思主义理论体系的发展中深入学习《习近平谈治国理政》第五卷</w:t>
      </w:r>
    </w:p>
    <w:p w14:paraId="7210B9B6">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要真正学深悟透第五卷，必须将其置于整个马克思主义发展的历史长河和宏大理论谱系之中，溯其本源、明其方法、识其创新，真正弄清楚习近平新时代中国特色社会主义思想的马克思主义基础是什么，对马克思主义的原创性贡献、原理性发展是什么等。</w:t>
      </w:r>
    </w:p>
    <w:p w14:paraId="06B15D21">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一方面，要深刻理解其坚守马克思主义立场观点方法的理论本色。第五卷通篇贯穿着马克思主义立场观点方法，包括为人民谋幸福、为民族谋复兴的价值立场，解放思想、实事求是、与时俱进、求真务实的思想路线，以及辩证唯物主义和历史唯物主义的世界观和方法论等。深刻把握第五卷，只有将其置于整个马克思主义理论体系中，才能深刻领悟这些思想方法对马克思主义方法论的娴熟运用与丰富拓展，从而不仅学习</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是什么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，更掌握</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为什么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怎么用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，提升运用党的创新理论指导实践、分析和解决现实问题的能力。</w:t>
      </w:r>
    </w:p>
    <w:p w14:paraId="5D4E5E94">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另一方面，要深刻认识其对推进马克思主义中国化时代化的重大贡献。第五卷是马克思主义中国化时代化的最新篇章，将其与经典著作和其他发展阶段的理论成果进行对照、比较和衔接，才能清晰地辨识其何以实现了对马克思主义的守正创新，何以在回应时代发展提出的新课题中实现了理论的新飞跃，从而深刻领悟其重大的理论价值和普遍的世界意义。</w:t>
      </w:r>
    </w:p>
    <w:p w14:paraId="228F3852">
      <w:pPr>
        <w:spacing w:after="0" w:line="570" w:lineRule="exact"/>
        <w:jc w:val="both"/>
        <w:rPr>
          <w:rFonts w:ascii="Times New Roman" w:hAnsi="Times New Roman" w:eastAsia="方正楷体_GBK" w:cs="Times New Roman"/>
          <w:sz w:val="32"/>
          <w:szCs w:val="32"/>
        </w:rPr>
      </w:pPr>
      <w:r>
        <w:rPr>
          <w:rFonts w:ascii="Times New Roman" w:hAnsi="Times New Roman" w:eastAsia="方正仿宋_GBK" w:cs="Times New Roman"/>
          <w:sz w:val="32"/>
          <w:szCs w:val="32"/>
        </w:rPr>
        <w:t>　　</w:t>
      </w:r>
      <w:r>
        <w:rPr>
          <w:rFonts w:ascii="Times New Roman" w:hAnsi="Times New Roman" w:eastAsia="方正楷体_GBK" w:cs="Times New Roman"/>
          <w:sz w:val="32"/>
          <w:szCs w:val="32"/>
        </w:rPr>
        <w:t>（三）坚持把《习近平谈治国理政》第五卷作为指导实践推进工作的新遵循</w:t>
      </w:r>
    </w:p>
    <w:p w14:paraId="6B70727C">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理论从实践中来，最终还要回到实践中去。深刻把握第五卷，必须大力弘扬理论联系实际的马克思主义学风，坚持学思用贯通、知信行统一，把《习近平谈治国理政》第五卷真正作为推进各项工作的新遵循。</w:t>
      </w:r>
    </w:p>
    <w:p w14:paraId="53E4F0F0">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一要将其作为政治引领的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方向标</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，确立胸怀</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国之大者</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的政治站位。学好用好第五卷，要更加深刻领悟</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两个确立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的决定性意义，增强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四个意识</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、坚定</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四个自信</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、做到</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两个维护</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，将自身工作置于党和国家事业发展全局中去考量、去谋划，真正把</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国之大者</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放在心上、落在行动上。在制定政策、推进工作时，从大局出发，不断提高政治判断力、政治领悟力、政治执行力，确保工作的正确方向。</w:t>
      </w:r>
    </w:p>
    <w:p w14:paraId="10FC04A0">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二要将其作为破解难题的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金钥匙</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不断提高攻坚克难的斗争本领。当前，我国发展进入战略机遇和风险挑战并存、不确定难预料因素增多的时期，改革发展稳定任务之重、矛盾风险挑战之多、治国理政考验之大都前所未有。我们要善于从第五卷中汲取应对重大挑战、抵御重大风险、克服重大阻力、解决重大矛盾的策略方法，提高驾驭复杂局面、处理复杂问题的能力，通过顽强拼搏打开事业发展新天地。</w:t>
      </w:r>
    </w:p>
    <w:p w14:paraId="2F4A3502">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三要将其作为推动发展的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指南针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引领事业前行的奋进方向。第五卷围绕立足新发展阶段、贯彻新发展理念、构建新发展格局、推动高质量发展提出了一系列明确要求。我们要坚持以推动高质量发展为主题，完整、准确、全面贯彻新发展理念，着力提升发展质量和效益。要积极服务和融入新发展格局，谋划具有前瞻性、战略性的发展路径。</w:t>
      </w:r>
    </w:p>
    <w:p w14:paraId="4CE0611F">
      <w:pPr>
        <w:spacing w:after="0" w:line="570" w:lineRule="exact"/>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四要将其作为自我革命的</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正衣镜</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永葆清正廉洁的政治本色。第五卷对坚持和加强党中央集中统一领导，推进党的自我革命提出了新的更高要求。我们要时刻保持解决大党独有难题的清醒和坚定，牢记全面从严治党永远在路上，党的自我革命永远在路上。要用习近平新时代中国特色社会主义思想特别是习近平总书记关于党的自我革命的重要思想改造主观世界，锤炼党性心性，进而筑牢信仰之基、补足精神之钙、把稳思想之舵，在强国建设、民族复兴历史伟业中踔</w:t>
      </w:r>
      <w:bookmarkStart w:id="0" w:name="_GoBack"/>
      <w:bookmarkEnd w:id="0"/>
      <w:r>
        <w:rPr>
          <w:rFonts w:ascii="Times New Roman" w:hAnsi="Times New Roman" w:eastAsia="方正仿宋_GBK" w:cs="Times New Roman"/>
          <w:sz w:val="32"/>
          <w:szCs w:val="32"/>
        </w:rPr>
        <w:t>厉奋发，在以中国式现代化全面推进中华民族伟大复兴历史进程中建功立业。</w:t>
      </w:r>
    </w:p>
    <w:p w14:paraId="3303E092">
      <w:pPr>
        <w:spacing w:after="0" w:line="570" w:lineRule="exact"/>
        <w:jc w:val="both"/>
        <w:rPr>
          <w:rFonts w:ascii="Times New Roman" w:hAnsi="Times New Roman" w:eastAsia="方正仿宋_GBK" w:cs="Times New Roman"/>
          <w:sz w:val="32"/>
          <w:szCs w:val="32"/>
        </w:rPr>
      </w:pPr>
    </w:p>
    <w:sectPr>
      <w:footerReference r:id="rId5" w:type="default"/>
      <w:pgSz w:w="11906" w:h="16838"/>
      <w:pgMar w:top="1871" w:right="1474" w:bottom="181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AC8F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997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99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6B412">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6pt;width:144pt;mso-position-horizontal:outside;mso-position-horizontal-relative:margin;mso-wrap-style:none;z-index:251659264;mso-width-relative:page;mso-height-relative:page;" filled="f" stroked="f" coordsize="21600,21600" o:gfxdata="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rgtYfUAAAABAEAAA8AAAAAAAAAAQAgAAAAIgAAAGRycy9kb3ducmV2LnhtbFBL&#10;AQIUABQAAAAIAIdO4kDZXIE7MwIAAGAEAAAOAAAAAAAAAAEAIAAAACMBAABkcnMvZTJvRG9jLnht&#10;bFBLBQYAAAAABgAGAFkBAADIBQAAAAA=&#10;">
              <v:fill on="f" focussize="0,0"/>
              <v:stroke on="f" weight="0.5pt"/>
              <v:imagedata o:title=""/>
              <o:lock v:ext="edit" aspectratio="f"/>
              <v:textbox inset="0mm,0mm,0mm,0mm">
                <w:txbxContent>
                  <w:p w14:paraId="1FB6B412">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FF"/>
    <w:rsid w:val="001E429B"/>
    <w:rsid w:val="006D2A7F"/>
    <w:rsid w:val="008D7DA3"/>
    <w:rsid w:val="00974E87"/>
    <w:rsid w:val="00E231FF"/>
    <w:rsid w:val="39D500FC"/>
    <w:rsid w:val="3B970164"/>
    <w:rsid w:val="40B87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16E005-B94A-4F0B-859B-6DE1480DDCA0}">
  <ds:schemaRefs/>
</ds:datastoreItem>
</file>

<file path=docProps/app.xml><?xml version="1.0" encoding="utf-8"?>
<Properties xmlns="http://schemas.openxmlformats.org/officeDocument/2006/extended-properties" xmlns:vt="http://schemas.openxmlformats.org/officeDocument/2006/docPropsVTypes">
  <Template>Normal</Template>
  <Pages>12</Pages>
  <Words>6753</Words>
  <Characters>6789</Characters>
  <Lines>48</Lines>
  <Paragraphs>13</Paragraphs>
  <TotalTime>16</TotalTime>
  <ScaleCrop>false</ScaleCrop>
  <LinksUpToDate>false</LinksUpToDate>
  <CharactersWithSpaces>6859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2025-10-10T06:41:00Z</dcterms:created>
  <dc:creator>春兰 马</dc:creator>
  <cp:lastModifiedBy>Voice</cp:lastModifiedBy>
  <dcterms:modified xsi:type="dcterms:W3CDTF">2025-10-10T07:40:20Z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eyJoZGlkIjoiYzA1MWQ5NDM1MDFjOGI4M2RhNzZjODY3ZTRhYTZjMTciLCJ1c2VySWQiOiI0MTk1NDI2MDQifQ==</vt:lpwstr>
  </property>
  <property fmtid="{D5CDD505-2E9C-101B-9397-08002B2CF9AE}" pid="3" name="KSOProductBuildVer">
    <vt:lpwstr>2052-12.1.0.22529</vt:lpwstr>
  </property>
  <property fmtid="{D5CDD505-2E9C-101B-9397-08002B2CF9AE}" pid="4" name="ICV">
    <vt:lpwstr>CBA96A00DFF344F7B5C01ADF0EAFDF54_13</vt:lpwstr>
  </property>
</Properties>
</file>