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共重庆现代制造职业学院工学院直属支部委员会工作简报" style="font-family:方正小标宋_GBK;font-size:31pt;v-rotate-letters:f;v-same-letter-heights:f;v-text-align:center;"/>
          </v:shape>
        </w:pic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59264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U7n2&#10;2wAAAAwBAAAPAAAAAAAAAAEAIAAAACIAAABkcnMvZG93bnJldi54bWxQSwECFAAUAAAACACHTuJA&#10;ln4ATuUBAACsAwAADgAAAAAAAAABACAAAAAq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撰稿人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向彬彬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-202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学年 第一学期】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审稿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何春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K" w:hAnsi="仿宋_GBK" w:eastAsia="仿宋_GBK" w:cs="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工学院直属党支部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召开9月政治理论学习会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工学院直属党支部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落实学校组织工作部署，在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1号教学楼205教室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开展本月主题党日活动。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会上，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向彬彬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带领我们学习了以下两部分的内容：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重点学习</w:t>
      </w:r>
      <w:r>
        <w:rPr>
          <w:rFonts w:hint="eastAsia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习近平总书记在中央全面依法治国工作会议上提出的 “11 个坚持”，明确其作为马克思主义法治理论中国化最新成果的定位，以及对建设社会主义法治国家的指导意义，结合工科特点强调科研诚信、工程伦理等领域的法治教育重要性。</w:t>
      </w:r>
      <w:r>
        <w:rPr>
          <w:rFonts w:hint="eastAsia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二、围绕习近平法治思想 “进教材、进课堂、进头脑”，讨论在工科教材中补充法治相关内容、在专业课融入法治案例教学、通过科研诚信宣讲等活动让法治理念内化于心，适配工科人才培养需求。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会上，向彬彬</w:t>
      </w:r>
      <w:r>
        <w:rPr>
          <w:rFonts w:hint="default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  <w:t>同志结合工学院实际情况，鼓励大家在日常工作中要坚定信仰习近平法治思想，将其贯穿教育教学全过程，着力培养既精通技术技能，又具备良好法治素养的新时代建设者。要通过课程融入、教师表率、文化浸润等多种方式，营造依法治校、守法光荣的校园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222222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OLE_LINK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交流研讨环节，与会教师结合工科教学实际，围绕习近平法治思想“三进”工作分享了多项落地思路：在课堂教学方面，建议引入行业中的知识产权、科研诚信等典型案例，通过分析讨论增强学生对法治实践的理解；在教学方法上，可设置“法治实践小任务”，并邀请法律实务专家开展专题讲座，推动法治教学从教材走向课堂互动、从知识传授转向实践思考，切实融入工科育人各环节。</w:t>
      </w:r>
      <w:bookmarkStart w:id="2" w:name="_GoBack"/>
      <w:bookmarkEnd w:id="2"/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燕书记在总结中提出两点核心要求：一是全体党员须带头运用法治思维，在学院制度、合作、科研等工作中主动作为，发挥引领作用；二是立足工科特色，将法治要素全面融入课程与科创实践，实现法治教育与工程人才培养的有机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参会同志一致表示，本次学习不仅深化了对习近平法治思想的理解，更明确了 “法治如何服务工科教育” 的实践方向，将把学习成果转化为工作实效，在教学中注重 “法治 + 专业” 融合，在科研中坚守 “依法创新” 底线，在管理中践行 “依规办事” 原则，共同为工学院高质量发展营造良好法治环境，为培养 “德法兼修、工学并举” 的高素质人才贡献力量。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503F"/>
    <w:rsid w:val="014C5E27"/>
    <w:rsid w:val="03BA01AE"/>
    <w:rsid w:val="056535D1"/>
    <w:rsid w:val="074B6187"/>
    <w:rsid w:val="08B477B2"/>
    <w:rsid w:val="0D696DCC"/>
    <w:rsid w:val="0DF44B62"/>
    <w:rsid w:val="1214750F"/>
    <w:rsid w:val="139C6759"/>
    <w:rsid w:val="152F2723"/>
    <w:rsid w:val="16327C2A"/>
    <w:rsid w:val="177700FC"/>
    <w:rsid w:val="17F21A36"/>
    <w:rsid w:val="1A7F214E"/>
    <w:rsid w:val="1B284ACE"/>
    <w:rsid w:val="1B531DCB"/>
    <w:rsid w:val="1D41217E"/>
    <w:rsid w:val="1D63468F"/>
    <w:rsid w:val="229366E4"/>
    <w:rsid w:val="243B6A05"/>
    <w:rsid w:val="26945311"/>
    <w:rsid w:val="27F93900"/>
    <w:rsid w:val="296E0600"/>
    <w:rsid w:val="2F094771"/>
    <w:rsid w:val="316775D2"/>
    <w:rsid w:val="33B1355E"/>
    <w:rsid w:val="39C0661F"/>
    <w:rsid w:val="3AAB3FCA"/>
    <w:rsid w:val="3B31058A"/>
    <w:rsid w:val="3DD12D1E"/>
    <w:rsid w:val="3DFB5B5A"/>
    <w:rsid w:val="407C77F9"/>
    <w:rsid w:val="40B904BE"/>
    <w:rsid w:val="40FC145B"/>
    <w:rsid w:val="41CC077D"/>
    <w:rsid w:val="41F2723C"/>
    <w:rsid w:val="44B96329"/>
    <w:rsid w:val="459F5DB5"/>
    <w:rsid w:val="498A2846"/>
    <w:rsid w:val="4ACF6B07"/>
    <w:rsid w:val="4BF464A9"/>
    <w:rsid w:val="4C3C486A"/>
    <w:rsid w:val="4C5B683C"/>
    <w:rsid w:val="4E7F0CAB"/>
    <w:rsid w:val="50FA799C"/>
    <w:rsid w:val="50FE209E"/>
    <w:rsid w:val="52195A55"/>
    <w:rsid w:val="53E4044E"/>
    <w:rsid w:val="56B11784"/>
    <w:rsid w:val="5B19256F"/>
    <w:rsid w:val="5C454D87"/>
    <w:rsid w:val="5CA60BE3"/>
    <w:rsid w:val="5CB310E9"/>
    <w:rsid w:val="5D976A38"/>
    <w:rsid w:val="5E6423BD"/>
    <w:rsid w:val="5F56585C"/>
    <w:rsid w:val="5F6E6D30"/>
    <w:rsid w:val="5FEF6C2C"/>
    <w:rsid w:val="5FFF731D"/>
    <w:rsid w:val="60B82571"/>
    <w:rsid w:val="61252D84"/>
    <w:rsid w:val="63440F3B"/>
    <w:rsid w:val="64053721"/>
    <w:rsid w:val="65C37786"/>
    <w:rsid w:val="66745600"/>
    <w:rsid w:val="68B33F11"/>
    <w:rsid w:val="6AE47133"/>
    <w:rsid w:val="6B2C7864"/>
    <w:rsid w:val="6DB46511"/>
    <w:rsid w:val="6DD261E5"/>
    <w:rsid w:val="6F4F508E"/>
    <w:rsid w:val="6F9E6653"/>
    <w:rsid w:val="72EE1BB3"/>
    <w:rsid w:val="73155D40"/>
    <w:rsid w:val="7389344A"/>
    <w:rsid w:val="75AF5D58"/>
    <w:rsid w:val="778E63ED"/>
    <w:rsid w:val="77E81A90"/>
    <w:rsid w:val="78BA3C36"/>
    <w:rsid w:val="792A728D"/>
    <w:rsid w:val="7964028D"/>
    <w:rsid w:val="7C107D1A"/>
    <w:rsid w:val="7D0B6143"/>
    <w:rsid w:val="7E247B0C"/>
    <w:rsid w:val="7E3E2489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884</Characters>
  <Lines>0</Lines>
  <Paragraphs>0</Paragraphs>
  <TotalTime>2</TotalTime>
  <ScaleCrop>false</ScaleCrop>
  <LinksUpToDate>false</LinksUpToDate>
  <CharactersWithSpaces>901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Fair</cp:lastModifiedBy>
  <dcterms:modified xsi:type="dcterms:W3CDTF">2025-09-30T10:22:23Z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eyJoZGlkIjoiODQwODVlZTA3NzE0MjQ1ZDVjNmQ3OTZjZTQwOTBjYjkiLCJ1c2VySWQiOiI0ODk3MzA4NjgifQ==</vt:lpwstr>
  </property>
  <property fmtid="{D5CDD505-2E9C-101B-9397-08002B2CF9AE}" pid="4" name="ICV">
    <vt:lpwstr>42C269B54AA7456CA04ACA464351E75F_13</vt:lpwstr>
  </property>
</Properties>
</file>