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pict>
          <v:shape id="_x0000_s1026" o:spid="_x0000_s1026" o:spt="136" type="#_x0000_t136" style="position:absolute;left:0pt;margin-left:5.5pt;margin-top:15.9pt;height:37pt;width:403pt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中共重庆现代制造职业学院智能制造学院教工、学生支部委员会工作简报" style="font-family:方正小标宋_GBK;font-size:31pt;v-rotate-letters:f;v-same-letter-heights:f;v-text-align:center;"/>
          </v:shape>
        </w:pic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page">
                  <wp:posOffset>2068830</wp:posOffset>
                </wp:positionV>
                <wp:extent cx="5652135" cy="9525"/>
                <wp:effectExtent l="0" t="15875" r="5715" b="3175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952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65pt;margin-top:162.9pt;height:0.75pt;width:445.05pt;mso-position-horizontal-relative:page;mso-position-vertical-relative:page;z-index:251659264;mso-width-relative:page;mso-height-relative:page;" filled="f" stroked="t" coordsize="21600,21600" o:gfxdata="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oU7n2&#10;2wAAAAwBAAAPAAAAAAAAAAEAIAAAACIAAABkcnMvZG93bnJldi54bWxQSwECFAAUAAAACACHTuJA&#10;ln4ATuUBAACsAwAADgAAAAAAAAABACAAAAAqAQAAZHJzL2Uyb0RvYy54bWxQSwUGAAAAAAYABgBZ&#10;AQAAgQ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撰稿人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黄荷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5-2026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学年 第一学期】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审稿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何春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K" w:hAnsi="仿宋_GBK" w:eastAsia="仿宋_GBK" w:cs="仿宋_GBK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工学院直属党支部召开11月主题党日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为深入学习贯彻党的最新政策部署与战略规划，推动学院党建工作与教育教学、学科发展深度融合，11</w:t>
      </w:r>
      <w:r>
        <w:rPr>
          <w:rFonts w:hint="eastAsia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27日，智能制造学院党支部在双创中心208召开11月主题党日学习会。全体党员教师参会，围绕《第四批新时代高校党建 “双创” 工作重点任务指南》（高校党委）及《中共中央关于制定国民经济和社会发展第十五个五年规划的建议》（以下简称《建议》）开展集中学习与研讨交流。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会上，党支部书记</w:t>
      </w:r>
      <w:r>
        <w:rPr>
          <w:rFonts w:hint="eastAsia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王丰</w:t>
      </w:r>
      <w:r>
        <w:rPr>
          <w:rFonts w:hint="default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同志首先领学《第四批新时代高校党建 “双创” 工作重点任务指南》。他结合高校党建工作核心要求，对 “强化政治引领、聚焦思政育人、压实党建责任、建强骨干队伍、狠抓工作落实、坚持党管干部党管人才” 六大重点任务进行系统解读。强调学院党建工作要紧扣智能制造学科特色，将政治引领贯穿人才培养全过程，把思政元素融入专业课堂；要以 “双创” 工作为抓手，建强党员教师骨干队伍，推动党建责任层层落实，实现党建质效与学科发展同频共振，为学院高质量发展凝聚组织合力。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随后，</w:t>
      </w:r>
      <w:r>
        <w:rPr>
          <w:rFonts w:hint="eastAsia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继续学习</w:t>
      </w:r>
      <w:r>
        <w:rPr>
          <w:rFonts w:hint="default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《中共中央关于制定国民经济和社会发展第十五个五年规划的建议》。他详细阐述了《建议》起草的总体考虑，重点解读 “坚持目标导向和问题导向、坚持系统思维、坚持进一步全面深化改革” 三大原则的核心内涵，介绍了《建议》“总论、分论、保障措施” 三大板块的整体框架与核心内容。结合学院实际，他指出，“十五五” 时期是制造业转型升级、科技创新突破的关键阶段，学院要主动对接国家战略需求，聚焦产业发展、科技创新、绿色发展等重点领域，在智能制造、产教融合、科研成果转化等方面精准发力，将《建议》部署转化为学院学科建设、人才培养、科研创新的具体举措，为基本实现社会主义现代化贡献高校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在交流研讨环节，党员教师们结合自身教学、科研与管理工作分享学习体会。大家纷纷表示，将以 “双创” 工作指南为遵循，强化党建引领作用，在课程思政建设、学生创新创业指导中主动作为；将紧扣 “十五五” 规划要求，立足智能制造专业优势，加强校企合作、产教融合，把企业真实需求、行业前沿技术融入教学科研，着力培养适应新时代制造业发展的高素质人才。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本次主题党日学习会进一步统一了思想、明确了方向，强化了党员教师的政治责任感与使命担当。下一步，智能制造学院党支部将持续深化党的理论学习成果转化，狠抓工作落实，推动党建工作与学科建设、人才培养、科研创新深度融合，为学院高质量发展筑牢党建根基，为服务国家制造业转型升级和 “十五五” 时期发展目标提供坚实支撑。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85725</wp:posOffset>
            </wp:positionV>
            <wp:extent cx="5253990" cy="3940175"/>
            <wp:effectExtent l="0" t="0" r="3810" b="3175"/>
            <wp:wrapSquare wrapText="bothSides"/>
            <wp:docPr id="1" name="图片 1" descr="8df85278c253c6ac391a28cb5af03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f85278c253c6ac391a28cb5af03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K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NzMzMDU5NzU5YmU0NDk3YTZkZGRhNDJhYzU1ZGEifQ=="/>
  </w:docVars>
  <w:rsids>
    <w:rsidRoot w:val="00000000"/>
    <w:rsid w:val="000132C2"/>
    <w:rsid w:val="018506D3"/>
    <w:rsid w:val="02235178"/>
    <w:rsid w:val="03930302"/>
    <w:rsid w:val="03BA01AE"/>
    <w:rsid w:val="074B6187"/>
    <w:rsid w:val="08B477B2"/>
    <w:rsid w:val="0D696DCC"/>
    <w:rsid w:val="0DF44B62"/>
    <w:rsid w:val="1214750F"/>
    <w:rsid w:val="139C6759"/>
    <w:rsid w:val="152F2723"/>
    <w:rsid w:val="16327C2A"/>
    <w:rsid w:val="177700FC"/>
    <w:rsid w:val="1A7F214E"/>
    <w:rsid w:val="1B531DCB"/>
    <w:rsid w:val="1D41217E"/>
    <w:rsid w:val="1D63468F"/>
    <w:rsid w:val="2016028F"/>
    <w:rsid w:val="229366E4"/>
    <w:rsid w:val="243B6A05"/>
    <w:rsid w:val="247A1C90"/>
    <w:rsid w:val="26945311"/>
    <w:rsid w:val="26CB0573"/>
    <w:rsid w:val="296E0600"/>
    <w:rsid w:val="2F094771"/>
    <w:rsid w:val="316775D2"/>
    <w:rsid w:val="32043337"/>
    <w:rsid w:val="32595A05"/>
    <w:rsid w:val="32AD47F4"/>
    <w:rsid w:val="33B1355E"/>
    <w:rsid w:val="3935473F"/>
    <w:rsid w:val="39C0661F"/>
    <w:rsid w:val="3AAB3FCA"/>
    <w:rsid w:val="3AB21C70"/>
    <w:rsid w:val="3B31058A"/>
    <w:rsid w:val="3B363DC7"/>
    <w:rsid w:val="3DD12D1E"/>
    <w:rsid w:val="3DFB5B5A"/>
    <w:rsid w:val="3F6318A9"/>
    <w:rsid w:val="407C77F9"/>
    <w:rsid w:val="40B904BE"/>
    <w:rsid w:val="40FC145B"/>
    <w:rsid w:val="41CC077D"/>
    <w:rsid w:val="44B96329"/>
    <w:rsid w:val="459F5DB5"/>
    <w:rsid w:val="4ACF6B07"/>
    <w:rsid w:val="4BF464A9"/>
    <w:rsid w:val="4C5B683C"/>
    <w:rsid w:val="4CF816B5"/>
    <w:rsid w:val="4E7F0CAB"/>
    <w:rsid w:val="50FA799C"/>
    <w:rsid w:val="50FE209E"/>
    <w:rsid w:val="53E4044E"/>
    <w:rsid w:val="56B11784"/>
    <w:rsid w:val="5C454D87"/>
    <w:rsid w:val="5CA60BE3"/>
    <w:rsid w:val="5D976A38"/>
    <w:rsid w:val="5F6E6D30"/>
    <w:rsid w:val="5FEF6C2C"/>
    <w:rsid w:val="5FFF731D"/>
    <w:rsid w:val="61252D84"/>
    <w:rsid w:val="61C456F3"/>
    <w:rsid w:val="63440F3B"/>
    <w:rsid w:val="64053721"/>
    <w:rsid w:val="66745600"/>
    <w:rsid w:val="67230DC3"/>
    <w:rsid w:val="68B33F11"/>
    <w:rsid w:val="6AE47133"/>
    <w:rsid w:val="6B2C7864"/>
    <w:rsid w:val="6DD261E5"/>
    <w:rsid w:val="6F4F508E"/>
    <w:rsid w:val="6F9E6653"/>
    <w:rsid w:val="6FEF82DF"/>
    <w:rsid w:val="72EE1BB3"/>
    <w:rsid w:val="7389344A"/>
    <w:rsid w:val="75AF5D58"/>
    <w:rsid w:val="75BA655A"/>
    <w:rsid w:val="778E63ED"/>
    <w:rsid w:val="77CF4E30"/>
    <w:rsid w:val="77E81A90"/>
    <w:rsid w:val="78BA3C36"/>
    <w:rsid w:val="792A728D"/>
    <w:rsid w:val="7964028D"/>
    <w:rsid w:val="7BF834E6"/>
    <w:rsid w:val="7C107D1A"/>
    <w:rsid w:val="7E247B0C"/>
    <w:rsid w:val="7F6C3ECA"/>
    <w:rsid w:val="7FE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902</Words>
  <Characters>920</Characters>
  <Lines>0</Lines>
  <Paragraphs>0</Paragraphs>
  <TotalTime>59</TotalTime>
  <ScaleCrop>false</ScaleCrop>
  <LinksUpToDate>false</LinksUpToDate>
  <CharactersWithSpaces>936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2024-12-06T14:23:00Z</dcterms:created>
  <dc:creator>jwc01</dc:creator>
  <cp:lastModifiedBy>Fair</cp:lastModifiedBy>
  <dcterms:modified xsi:type="dcterms:W3CDTF">2025-12-02T03:04:54Z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eyJoZGlkIjoiODQwODVlZTA3NzE0MjQ1ZDVjNmQ3OTZjZTQwOTBjYjkiLCJ1c2VySWQiOiI0ODk3MzA4NjgifQ==</vt:lpwstr>
  </property>
  <property fmtid="{D5CDD505-2E9C-101B-9397-08002B2CF9AE}" pid="4" name="ICV">
    <vt:lpwstr>99738E719DE44C7E8612C6578DD140CB_13</vt:lpwstr>
  </property>
</Properties>
</file>