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C29E9">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重庆市委六届七次全会</w:t>
      </w:r>
    </w:p>
    <w:p w14:paraId="5599FC81">
      <w:pPr>
        <w:pStyle w:val="2"/>
        <w:rPr>
          <w:rFonts w:hint="eastAsia"/>
        </w:rPr>
      </w:pPr>
    </w:p>
    <w:p w14:paraId="57A6406E">
      <w:pPr>
        <w:rPr>
          <w:rFonts w:hint="eastAsia"/>
        </w:rPr>
      </w:pPr>
      <w:r>
        <w:rPr>
          <w:rFonts w:hint="eastAsia"/>
        </w:rPr>
        <w:t>8月18日，市委六届七次全会举行。</w:t>
      </w:r>
    </w:p>
    <w:p w14:paraId="252419E1">
      <w:pPr>
        <w:rPr>
          <w:rFonts w:hint="eastAsia"/>
        </w:rPr>
      </w:pPr>
      <w:r>
        <w:rPr>
          <w:rFonts w:hint="eastAsia"/>
        </w:rPr>
        <w:t>出席这次全会的市委委员78名，候补委员6名。</w:t>
      </w:r>
    </w:p>
    <w:p w14:paraId="2BEE0A18">
      <w:pPr>
        <w:rPr>
          <w:rFonts w:hint="eastAsia"/>
        </w:rPr>
      </w:pPr>
      <w:r>
        <w:rPr>
          <w:rFonts w:hint="eastAsia"/>
        </w:rPr>
        <w:t>市委常委会主持会议。市委书记袁家军讲话</w:t>
      </w:r>
      <w:bookmarkStart w:id="0" w:name="_GoBack"/>
      <w:bookmarkEnd w:id="0"/>
      <w:r>
        <w:rPr>
          <w:rFonts w:hint="eastAsia"/>
        </w:rPr>
        <w:t>。</w:t>
      </w:r>
    </w:p>
    <w:p w14:paraId="3CED2EB7">
      <w:pPr>
        <w:rPr>
          <w:rFonts w:hint="eastAsia"/>
        </w:rPr>
      </w:pPr>
      <w:r>
        <w:rPr>
          <w:rFonts w:hint="eastAsia"/>
        </w:rPr>
        <w:t>全会主要任务是：深入贯彻党的二十大和二十届二中、三中全会精神以及中央城市工作会议精神，全面落实习近平总书记关于城市工作的重要论述精神和视察重庆重要讲话重要指示精神，审议《意见（讨论稿）》，团结带领全市上下进一步统一思想、统一意志、统一行动，统筹推进超大城市发展、服务、安全、治理现代化，以高水平建设现代化人民城市的实干实绩实效奋力谱写中国式现代化重庆篇章。</w:t>
      </w:r>
    </w:p>
    <w:p w14:paraId="5650AB0D">
      <w:pPr>
        <w:rPr>
          <w:rFonts w:hint="eastAsia"/>
        </w:rPr>
      </w:pPr>
      <w:r>
        <w:rPr>
          <w:rFonts w:hint="eastAsia"/>
        </w:rPr>
        <w:t>全会审议通过《中共重庆市委关于全面贯彻落实习近平总书记重要讲话重要指示精神 积极探索超大城市现代化治理新路子 高水平建设现代化人民城市的意见》和《中国共产党重庆市第六届委员会第七次全体会议决议》。</w:t>
      </w:r>
    </w:p>
    <w:p w14:paraId="6B081D10">
      <w:pPr>
        <w:rPr>
          <w:rFonts w:hint="eastAsia"/>
        </w:rPr>
      </w:pPr>
      <w:r>
        <w:rPr>
          <w:rFonts w:hint="eastAsia"/>
        </w:rPr>
        <w:t>全会指出，党的十八大以来，习近平总书记将城市工作摆在治国理政的重要位置，就城市发展规律、战略定位、治理路径等提出一系列新思想新观点新论断，对进一步把握城市发展所处历史方位、更好适应城市发展阶段变化、全面落实城市内涵式发展战略取向提出了新部署新要求。全市上下要深入学习贯彻习近平总书记关于城市工作的重要论述精神，深刻领会把握城市在现代化建设中的重要地位和对支撑高质量发展的关键作用，深刻领会把握人民城市人民建、人民城市为人民的本质属性和不断提升城市治理智慧化精细化水平的实践要求，深刻领会把握安全可靠韧性的城市工作底线要求和加强党对城市工作全面领导的根本要求，加快建设创新、宜居、美丽、韧性、文明、智慧的现代化人民城市，坚定不移走中国特色城市现代化新路子。</w:t>
      </w:r>
    </w:p>
    <w:p w14:paraId="77C1F833">
      <w:pPr>
        <w:rPr>
          <w:rFonts w:hint="eastAsia"/>
        </w:rPr>
      </w:pPr>
      <w:r>
        <w:rPr>
          <w:rFonts w:hint="eastAsia"/>
        </w:rPr>
        <w:t>全会指出，党的二十大以来，在以习近平同志为核心的党中央坚强领导下，市委坚持在中国式现代化大场景中谋划推进城市工作，加快城市工作理念、机制、体系全方位变革、系统性重塑，注重树牢城市工作一切为了人民的价值取向，注重数字赋能整体智治，注重改革攻坚创新突破，注重软硬件一体建设、整体提升，注重强化党建统领，推动城市发展从粗放低效转向集约高效的新阶段，城市治理从条块分割、城乡分离转向整体智治精细化为主的新阶段，城市动能从房地产驱动转向科技、产业、文化赋能驱动的新阶段，城市风貌从偏重局部缺乏协调转向整体大美更具特色的新阶段。</w:t>
      </w:r>
    </w:p>
    <w:p w14:paraId="3977DA4A">
      <w:pPr>
        <w:rPr>
          <w:rFonts w:hint="eastAsia"/>
        </w:rPr>
      </w:pPr>
      <w:r>
        <w:rPr>
          <w:rFonts w:hint="eastAsia"/>
        </w:rPr>
        <w:t>全会认为，《意见（讨论稿）》深入学习贯彻习近平总书记关于城市工作的重要论述精神，对标党中央关于城市工作的新部署新要求，以推动城市高质量发展为主题，以坚持城市内涵式发展为主线，明确了当前和今后一个时期我市城市工作的目标方向，部署了一批牵引性重点举措，是新征程上我市城市工作的路线图、任务书、时间表。各级各部门要在做实“两大定位”、发挥“三个作用”中把握城市工作部署要求，对标抓好贯彻落实，不断开创现代化人民城市建设新局面。</w:t>
      </w:r>
    </w:p>
    <w:p w14:paraId="5534D774">
      <w:pPr>
        <w:rPr>
          <w:rFonts w:hint="eastAsia"/>
        </w:rPr>
      </w:pPr>
      <w:r>
        <w:rPr>
          <w:rFonts w:hint="eastAsia"/>
        </w:rPr>
        <w:t>要着眼优势互补、功能协调持续推进城市空间格局优化，坚持在全域内优化国土空间布局和资源要素配置，做强做精中心城区、渝西地区、渝东新城等发展优势区域的核心功能，推动渝东北三峡库区、渝东南武陵山区资源集约利用、优势转化放大，引导优质要素向城市副中心和区域中心城市合理集聚，辐射带领周边区县城和中心镇持续增强节点功能，层层带动显著提升城市对人口和经济社会发展的综合承载能力。</w:t>
      </w:r>
    </w:p>
    <w:p w14:paraId="3F1E9B9E">
      <w:pPr>
        <w:rPr>
          <w:rFonts w:hint="eastAsia"/>
        </w:rPr>
      </w:pPr>
      <w:r>
        <w:rPr>
          <w:rFonts w:hint="eastAsia"/>
        </w:rPr>
        <w:t>要强化创新制胜全力塑造城市高质量发展新动能，聚焦提升城市创新策源功能和市域创新体系整体效能，坚持把创新作为第一动力全方位植入城市内核，突出产学研结合、龙头企业带头、西部金融中心赋能，“四侧”协同促进“四链”融合打造创新综合体，加快走出一条以产业创新引领科技创新、实现深度融合、发展新质生产力的创新驱动发展路子。</w:t>
      </w:r>
    </w:p>
    <w:p w14:paraId="32C21505">
      <w:pPr>
        <w:rPr>
          <w:rFonts w:hint="eastAsia"/>
        </w:rPr>
      </w:pPr>
      <w:r>
        <w:rPr>
          <w:rFonts w:hint="eastAsia"/>
        </w:rPr>
        <w:t>要全面提升数智赋能三级治理中心贯通协同实战能力，持续优化AI+市域开源生态，突出因地制宜、激励主动作为，全面构建市级自上而下和区县、镇街自下而上高效衔接、整体智治的全市指挥作战体系和落地执行体系，加快形成数据驱动、AI赋能的城市工作新生态，让重庆在人工智能时代跑出引领超大城市现代化治理的加速度。</w:t>
      </w:r>
    </w:p>
    <w:p w14:paraId="394C83FF">
      <w:pPr>
        <w:rPr>
          <w:rFonts w:hint="eastAsia"/>
        </w:rPr>
      </w:pPr>
      <w:r>
        <w:rPr>
          <w:rFonts w:hint="eastAsia"/>
        </w:rPr>
        <w:t>要深化改革攻坚不断提升内陆开放综合枢纽服务能级，持续放大重庆承启东西、牵引南北、通江达海独特优势，进一步明确“九大关键枢纽”建设的突破方向和实现路径，以内陆制度型开放为着力点加快建设改革开放新高地，提高重庆以一域服务融入新发展格局、增强全球高端要素资源集聚配置能力的显示度。</w:t>
      </w:r>
    </w:p>
    <w:p w14:paraId="18657CDE">
      <w:pPr>
        <w:rPr>
          <w:rFonts w:hint="eastAsia"/>
        </w:rPr>
      </w:pPr>
      <w:r>
        <w:rPr>
          <w:rFonts w:hint="eastAsia"/>
        </w:rPr>
        <w:t>要坚持底线思维全方位增强城市本质安全能力，持续完善直达基层末梢的城市安全风险全量闭环智控体系，着力健全以防为主的风险隐患监测预警、排查化解机制，全力防范消减人的不安全行为、物的不安全状态，深化新时代“枫桥经验”市域实践、提升矛盾纠纷多元预防调处化解整体质效，有力保障城市运行各类风险日常情况下高效管控、极端情况下安全可控。</w:t>
      </w:r>
    </w:p>
    <w:p w14:paraId="5390C283">
      <w:pPr>
        <w:rPr>
          <w:rFonts w:hint="eastAsia"/>
        </w:rPr>
      </w:pPr>
      <w:r>
        <w:rPr>
          <w:rFonts w:hint="eastAsia"/>
        </w:rPr>
        <w:t>要以城市更新为抓手着力提升城市生活品质，把“中国式现代化，民生为大”理念贯穿融入到城市规划、建设、运营、治理全过程各环节，突出群众所愿即城市所向，以“15分钟高品质生活服务圈”建设为牵引，有序推进老旧小区整治改造等重点项目建设，加快补齐城市功能短板，推动群众生活面貌、城市环境风貌不断展现新气象。</w:t>
      </w:r>
    </w:p>
    <w:p w14:paraId="025214B3">
      <w:pPr>
        <w:rPr>
          <w:rFonts w:hint="eastAsia"/>
        </w:rPr>
      </w:pPr>
      <w:r>
        <w:rPr>
          <w:rFonts w:hint="eastAsia"/>
        </w:rPr>
        <w:t>要厚植城市人文底蕴加快打造新时代文化强市，坚持以社会主义核心价值观为引领，大力弘扬“坚韧、忠勇、开放、争先”城市精神，持续推进移风易俗、化风成俗，统筹推进文化事业繁荣发展、文化产业能级提升，推动巴蜀文化旅游走廊建设取得更大突破性进展，让城市文化软实力更好成为现代化新重庆建设的核心竞争力。</w:t>
      </w:r>
    </w:p>
    <w:p w14:paraId="2AD54746">
      <w:pPr>
        <w:rPr>
          <w:rFonts w:hint="eastAsia"/>
        </w:rPr>
      </w:pPr>
      <w:r>
        <w:rPr>
          <w:rFonts w:hint="eastAsia"/>
        </w:rPr>
        <w:t>要加强党建统领、确保党对城市工作的领导力组织力执行力一贯到底，把抓党建带全局充分体现到城市工作方方面面，进一步健全完善“一把手”抓城市工作的党委领导责任链条，依托“141”基层智治体系更好发挥城市基层党组织服务贴近群众、团结引导群众的政治功能组织功能，全方位推动党员干部顺应城市发展阶段转变、加快锤炼增强管理服务新能力新本领，全面形成党委统筹、多方联动、法治护航、基层赋能的城市工作格局。全会强调，全市各级党组织和广大党员干部要坚决把思想和行动统一到习近平总书记重要讲话和中央城市工作会议精神上来，落实好市委全会工作要求，迅速行动、积极作为，扎实推动各项工作目标任务落实落地。要始终把牢人民城市发展大方向，着力提升城市高质量发展能级，强化数智赋能持续擦亮重庆城市工作“金名片”，以更大力度更实举措建设内陆开放综合枢纽，夯实城市绿色本底、筑牢长江上游重要生态屏障，做深做透“带”的文章更好促进城乡融合区域协调发展，着力创造高品质生活、不断改善和增进民生福祉，弘扬城市精神传承历史文脉、培育塑造现代城市文明，全力以赴守住城市本质安全生命线，以实干实绩实效为奋力谱写中国式现代化重庆篇章夯实城市基础。</w:t>
      </w:r>
    </w:p>
    <w:p w14:paraId="3ECAF6D2">
      <w:pPr>
        <w:rPr>
          <w:rFonts w:hint="eastAsia"/>
        </w:rPr>
      </w:pPr>
      <w:r>
        <w:rPr>
          <w:rFonts w:hint="eastAsia"/>
        </w:rPr>
        <w:t>全会指出，做好城市工作根本在党的领导、关键在领导干部。要突出抓党建带全局，持续健全党对城市工作的领导体制和工作机制，加强全市域工作统筹联动，提升城市工作政策一致性，确保党的领导落实到城市发展、服务、安全、治理各方面。各级各部门“一把手”要牢固树立和践行正确政绩观，以坚强党性严实作风不断锤炼提升能力本领，主动当好“施工队长”，成为城市工作的行家里手，以上率下、一级带一级层层传导压实城市工作责任，激励党员干部干事创业、担当作为。坚决反对形式主义、官僚主义，增强以钉钉子精神狠抓落实的执行力，确保城市工作各项部署落实落细落地，确保说一件、干一件、成一件。</w:t>
      </w:r>
    </w:p>
    <w:p w14:paraId="026E84DF">
      <w:pPr>
        <w:rPr>
          <w:rFonts w:hint="eastAsia"/>
        </w:rPr>
      </w:pPr>
      <w:r>
        <w:rPr>
          <w:rFonts w:hint="eastAsia"/>
        </w:rPr>
        <w:t>全会号召，现代化人民城市建设成效事关新重庆发展成色，事关重庆人民的美好生活，是必须共同扛起的时代使命和共同奋斗的崇高事业。全市各级党组织和广大党员、干部要更加紧密地团结在以习近平同志为核心的党中央周围，牢记嘱托、团结奋进，乘势而上、开拓创新，以推动城市高质量发展、建设现代化人民城市的新气象新作为新成效，为奋力谱写中国式现代化重庆篇章提供坚实支撑，为走出一条中国特色城市现代化新路子作出积极贡献。</w:t>
      </w:r>
    </w:p>
    <w:p w14:paraId="2CE9AD2C">
      <w:pPr>
        <w:rPr>
          <w:rFonts w:hint="eastAsia"/>
        </w:rPr>
      </w:pPr>
      <w:r>
        <w:rPr>
          <w:rFonts w:hint="eastAsia"/>
        </w:rPr>
        <w:t>全会还通过了其他事项。</w:t>
      </w:r>
    </w:p>
    <w:p w14:paraId="3CF6E0E1">
      <w:r>
        <w:rPr>
          <w:rFonts w:hint="eastAsia"/>
        </w:rPr>
        <w:t>正部级离退休老同志，不是市委委员、候补委员的市级领导，市纪委委员、监委委员，各区县、市委各部委、市级国家机关各部门、有关人民团体和企事业单位、中央在渝直属机构负责同志，各民主党派市委会主委、市工商联主席、无党派人士代表，部分在渝党的二十大代表和市第六次党代会代表，市委法律顾问代表等列席会议。</w:t>
      </w: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E20A1"/>
    <w:rsid w:val="054620A8"/>
    <w:rsid w:val="0F2E20A1"/>
    <w:rsid w:val="20920D69"/>
    <w:rsid w:val="2AC63E3A"/>
    <w:rsid w:val="34E436B0"/>
    <w:rsid w:val="35210600"/>
    <w:rsid w:val="4916491B"/>
    <w:rsid w:val="61732846"/>
    <w:rsid w:val="6A9A6657"/>
    <w:rsid w:val="766537ED"/>
    <w:rsid w:val="772E53AB"/>
    <w:rsid w:val="7B884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4" w:lineRule="exact"/>
      <w:ind w:firstLine="880" w:firstLineChars="20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0"/>
    <w:pPr>
      <w:spacing w:beforeAutospacing="0" w:after="0" w:afterAutospacing="0" w:line="600" w:lineRule="exact"/>
      <w:ind w:firstLine="0" w:firstLineChars="0"/>
      <w:jc w:val="center"/>
      <w:outlineLvl w:val="0"/>
    </w:pPr>
    <w:rPr>
      <w:rFonts w:hint="eastAsia" w:ascii="宋体" w:hAnsi="宋体" w:eastAsia="方正小标宋_GBK" w:cs="宋体"/>
      <w:bCs/>
      <w:kern w:val="44"/>
      <w:sz w:val="44"/>
      <w:szCs w:val="48"/>
      <w:lang w:bidi="ar"/>
    </w:rPr>
  </w:style>
  <w:style w:type="paragraph" w:styleId="4">
    <w:name w:val="heading 2"/>
    <w:basedOn w:val="1"/>
    <w:next w:val="1"/>
    <w:semiHidden/>
    <w:unhideWhenUsed/>
    <w:qFormat/>
    <w:uiPriority w:val="0"/>
    <w:pPr>
      <w:keepNext/>
      <w:keepLines/>
      <w:spacing w:beforeLines="0" w:afterLines="0"/>
      <w:ind w:firstLine="0" w:firstLineChars="0"/>
      <w:jc w:val="center"/>
      <w:outlineLvl w:val="1"/>
    </w:pPr>
    <w:rPr>
      <w:rFonts w:ascii="方正黑体_GBK" w:hAnsi="方正黑体_GBK" w:eastAsia="方正黑体_GBK" w:cs="方正黑体_GBK"/>
      <w:bC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Lines="0" w:afterAutospacing="0" w:line="480" w:lineRule="auto"/>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3348</Words>
  <Characters>3356</Characters>
  <Lines>0</Lines>
  <Paragraphs>0</Paragraphs>
  <TotalTime>7</TotalTime>
  <ScaleCrop>false</ScaleCrop>
  <LinksUpToDate>false</LinksUpToDate>
  <CharactersWithSpaces>3358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2025-08-26T01:38:00Z</dcterms:created>
  <dc:creator>Voice</dc:creator>
  <cp:lastModifiedBy>Voice</cp:lastModifiedBy>
  <dcterms:modified xsi:type="dcterms:W3CDTF">2026-04-15T02:36:27Z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8ADAB1F4130842E983231EEDA0567E56_11</vt:lpwstr>
  </property>
  <property fmtid="{D5CDD505-2E9C-101B-9397-08002B2CF9AE}" pid="4" name="KSOTemplateDocerSaveRecord">
    <vt:lpwstr>eyJoZGlkIjoiYTQ1Njg5OTMxYjI0NjUxZDE1MDQwNzcyNzkyMjlhYzciLCJ1c2VySWQiOiI0MTk1NDI2MDQifQ==</vt:lpwstr>
  </property>
</Properties>
</file>