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15105">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方正黑体_GBK" w:cs="方正黑体_GBK"/>
          <w:b w:val="0"/>
          <w:bCs w:val="0"/>
          <w:sz w:val="44"/>
          <w:szCs w:val="44"/>
          <w:lang w:val="en-US" w:eastAsia="zh-CN"/>
        </w:rPr>
      </w:pPr>
      <w:r>
        <w:rPr>
          <w:rFonts w:hint="eastAsia" w:ascii="Times New Roman" w:hAnsi="Times New Roman" w:eastAsia="宋体" w:cs="宋体"/>
          <w:b w:val="0"/>
          <w:bCs w:val="0"/>
          <w:sz w:val="44"/>
          <w:szCs w:val="44"/>
        </w:rPr>
        <mc:AlternateContent>
          <mc:Choice Requires="wpg">
            <w:drawing>
              <wp:anchor distT="0" distB="0" distL="114300" distR="114300" simplePos="0" relativeHeight="251659264" behindDoc="1" locked="0" layoutInCell="1" allowOverlap="1">
                <wp:simplePos x="0" y="0"/>
                <wp:positionH relativeFrom="column">
                  <wp:posOffset>-1172210</wp:posOffset>
                </wp:positionH>
                <wp:positionV relativeFrom="paragraph">
                  <wp:posOffset>-141605</wp:posOffset>
                </wp:positionV>
                <wp:extent cx="989330" cy="9420225"/>
                <wp:effectExtent l="0" t="0" r="17780" b="9525"/>
                <wp:wrapThrough wrapText="bothSides">
                  <wp:wrapPolygon>
                    <wp:start x="10717" y="0"/>
                    <wp:lineTo x="11133" y="20967"/>
                    <wp:lineTo x="16540" y="21578"/>
                    <wp:lineTo x="18203" y="21578"/>
                    <wp:lineTo x="17787" y="20268"/>
                    <wp:lineTo x="21115" y="20137"/>
                    <wp:lineTo x="21115" y="0"/>
                    <wp:lineTo x="10717" y="0"/>
                  </wp:wrapPolygon>
                </wp:wrapThrough>
                <wp:docPr id="6" name="组合 6"/>
                <wp:cNvGraphicFramePr/>
                <a:graphic xmlns:a="http://schemas.openxmlformats.org/drawingml/2006/main">
                  <a:graphicData uri="http://schemas.microsoft.com/office/word/2010/wordprocessingGroup">
                    <wpg:wgp>
                      <wpg:cNvGrpSpPr/>
                      <wpg:grpSpPr>
                        <a:xfrm>
                          <a:off x="0" y="0"/>
                          <a:ext cx="989330" cy="9420225"/>
                          <a:chOff x="2249" y="1237"/>
                          <a:chExt cx="1558" cy="14835"/>
                        </a:xfrm>
                      </wpg:grpSpPr>
                      <wps:wsp>
                        <wps:cNvPr id="21" name="文本框 21"/>
                        <wps:cNvSpPr txBox="1"/>
                        <wps:spPr>
                          <a:xfrm>
                            <a:off x="3087" y="1237"/>
                            <a:ext cx="720" cy="13606"/>
                          </a:xfrm>
                          <a:prstGeom prst="rect">
                            <a:avLst/>
                          </a:prstGeom>
                          <a:solidFill>
                            <a:srgbClr val="FFFFFF"/>
                          </a:solidFill>
                          <a:ln>
                            <a:noFill/>
                          </a:ln>
                          <a:effectLst/>
                        </wps:spPr>
                        <wps:txbx>
                          <w:txbxContent>
                            <w:p w14:paraId="16084A66">
                              <w:pPr>
                                <w:ind w:firstLine="4935" w:firstLineChars="2350"/>
                                <w:rPr>
                                  <w:rFonts w:hint="eastAsia"/>
                                </w:rPr>
                              </w:pPr>
                              <w:r>
                                <w:rPr>
                                  <w:rFonts w:hint="eastAsia"/>
                                </w:rPr>
                                <w:t>装                      订                     线</w:t>
                              </w:r>
                            </w:p>
                            <w:p w14:paraId="307FED42">
                              <w:pPr>
                                <w:jc w:val="center"/>
                              </w:pPr>
                            </w:p>
                          </w:txbxContent>
                        </wps:txbx>
                        <wps:bodyPr vert="eaVert" upright="1"/>
                      </wps:wsp>
                      <wps:wsp>
                        <wps:cNvPr id="20" name="直接连接符 20"/>
                        <wps:cNvCnPr/>
                        <wps:spPr>
                          <a:xfrm>
                            <a:off x="3513" y="1332"/>
                            <a:ext cx="0" cy="14740"/>
                          </a:xfrm>
                          <a:prstGeom prst="line">
                            <a:avLst/>
                          </a:prstGeom>
                          <a:ln w="9525" cap="flat" cmpd="sng">
                            <a:solidFill>
                              <a:srgbClr val="000000"/>
                            </a:solidFill>
                            <a:prstDash val="dashDot"/>
                            <a:headEnd type="none" w="med" len="med"/>
                            <a:tailEnd type="none" w="med" len="med"/>
                          </a:ln>
                          <a:effectLst/>
                        </wps:spPr>
                        <wps:bodyPr upright="1"/>
                      </wps:wsp>
                      <wps:wsp>
                        <wps:cNvPr id="1" name="文本框 6"/>
                        <wps:cNvSpPr txBox="1"/>
                        <wps:spPr>
                          <a:xfrm>
                            <a:off x="2249" y="1449"/>
                            <a:ext cx="1372" cy="13606"/>
                          </a:xfrm>
                          <a:prstGeom prst="rect">
                            <a:avLst/>
                          </a:prstGeom>
                          <a:solidFill>
                            <a:srgbClr val="000000">
                              <a:alpha val="0"/>
                            </a:srgbClr>
                          </a:solidFill>
                          <a:ln w="6350">
                            <a:solidFill>
                              <a:srgbClr val="000000">
                                <a:alpha val="0"/>
                              </a:srgbClr>
                            </a:solidFill>
                          </a:ln>
                          <a:effectLst/>
                        </wps:spPr>
                        <wps:txbx>
                          <w:txbxContent>
                            <w:p w14:paraId="19DD5EA6">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3CDD66ED">
                              <w:pPr>
                                <w:jc w:val="left"/>
                                <w:rPr>
                                  <w:rFonts w:hint="default" w:eastAsia="宋体"/>
                                  <w:lang w:val="en-US" w:eastAsia="zh-CN"/>
                                </w:rPr>
                              </w:pPr>
                            </w:p>
                            <w:p w14:paraId="4C24615A">
                              <w:pPr>
                                <w:jc w:val="left"/>
                              </w:pPr>
                            </w:p>
                          </w:txbxContent>
                        </wps:txbx>
                        <wps:bodyPr rot="0" spcFirstLastPara="0" vertOverflow="overflow" horzOverflow="overflow" vert="vert270"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2.3pt;margin-top:-11.15pt;height:741.75pt;width:77.9pt;mso-wrap-distance-left:9pt;mso-wrap-distance-right:9pt;z-index:-251657216;mso-width-relative:page;mso-height-relative:page;" coordorigin="2249,1237" coordsize="1558,14835" wrapcoords="10717 0 11133 20967 16540 21578 18203 21578 17787 20268 21115 20137 21115 0 10717 0" o:gfxdata="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cPvqS3AAAAA0BAAAPAAAAAAAAAAEAIAAAACIAAABk&#10;cnMvZG93bnJldi54bWxQSwECFAAUAAAACACHTuJAfEvB9soDAAAKCgAADgAAAAAAAAABACAAAAAr&#10;AQAAZHJzL2Uyb0RvYy54bWxQSwUGAAAAAAYABgBZAQAAZwcAAAAA&#10;">
                <o:lock v:ext="edit" aspectratio="f"/>
                <v:shape id="_x0000_s1026" o:spid="_x0000_s1026" o:spt="202" type="#_x0000_t202" style="position:absolute;left:3087;top:1237;height:13606;width:720;" fillcolor="#FFFFFF" filled="t" stroked="f" coordsize="21600,21600" o:gfxdata="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Je0L4A&#10;AADbAAAADwAAAAAAAAABACAAAAAiAAAAZHJzL2Rvd25yZXYueG1sUEsBAhQAFAAAAAgAh07iQDMv&#10;BZ47AAAAOQAAABAAAAAAAAAAAQAgAAAADQEAAGRycy9zaGFwZXhtbC54bWxQSwUGAAAAAAYABgBb&#10;AQAAtwMAAAAA&#10;">
                  <v:fill on="t" focussize="0,0"/>
                  <v:stroke on="f"/>
                  <v:imagedata o:title=""/>
                  <o:lock v:ext="edit" aspectratio="f"/>
                  <v:textbox style="layout-flow:vertical-ideographic;">
                    <w:txbxContent>
                      <w:p w14:paraId="16084A66">
                        <w:pPr>
                          <w:ind w:firstLine="4935" w:firstLineChars="2350"/>
                          <w:rPr>
                            <w:rFonts w:hint="eastAsia"/>
                          </w:rPr>
                        </w:pPr>
                        <w:r>
                          <w:rPr>
                            <w:rFonts w:hint="eastAsia"/>
                          </w:rPr>
                          <w:t>装                      订                     线</w:t>
                        </w:r>
                      </w:p>
                      <w:p w14:paraId="307FED42">
                        <w:pPr>
                          <w:jc w:val="center"/>
                        </w:pPr>
                      </w:p>
                    </w:txbxContent>
                  </v:textbox>
                </v:shape>
                <v:line id="_x0000_s1026" o:spid="_x0000_s1026" o:spt="20" style="position:absolute;left:3513;top:1332;height:14740;width:0;" filled="f" stroked="t" coordsize="21600,21600" o:gfxdata="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dQ+P7gAAADbAAAA&#10;DwAAAAAAAAABACAAAAAiAAAAZHJzL2Rvd25yZXYueG1sUEsBAhQAFAAAAAgAh07iQDMvBZ47AAAA&#10;OQAAABAAAAAAAAAAAQAgAAAABwEAAGRycy9zaGFwZXhtbC54bWxQSwUGAAAAAAYABgBbAQAAsQMA&#10;AAAA&#10;">
                  <v:fill on="f" focussize="0,0"/>
                  <v:stroke color="#000000" joinstyle="round" dashstyle="dashDot"/>
                  <v:imagedata o:title=""/>
                  <o:lock v:ext="edit" aspectratio="f"/>
                </v:line>
                <v:shape id="文本框 6" o:spid="_x0000_s1026" o:spt="202" type="#_x0000_t202" style="position:absolute;left:2249;top:1449;height:13606;width:1372;" fillcolor="#000000" filled="t" stroked="t" coordsize="21600,21600" o:gfxdata="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r9077sAAADa&#10;AAAADwAAAAAAAAABACAAAAAiAAAAZHJzL2Rvd25yZXYueG1sUEsBAhQAFAAAAAgAh07iQDMvBZ47&#10;AAAAOQAAABAAAAAAAAAAAQAgAAAACgEAAGRycy9zaGFwZXhtbC54bWxQSwUGAAAAAAYABgBbAQAA&#10;tAMAAAAA&#10;">
                  <v:fill on="t" opacity="0f" focussize="0,0"/>
                  <v:stroke weight="0.5pt" color="#000000" opacity="0f" joinstyle="round"/>
                  <v:imagedata o:title=""/>
                  <o:lock v:ext="edit" aspectratio="f"/>
                  <v:textbox style="layout-flow:vertical;mso-layout-flow-alt:bottom-to-top;">
                    <w:txbxContent>
                      <w:p w14:paraId="19DD5EA6">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3CDD66ED">
                        <w:pPr>
                          <w:jc w:val="left"/>
                          <w:rPr>
                            <w:rFonts w:hint="default" w:eastAsia="宋体"/>
                            <w:lang w:val="en-US" w:eastAsia="zh-CN"/>
                          </w:rPr>
                        </w:pPr>
                      </w:p>
                      <w:p w14:paraId="4C24615A">
                        <w:pPr>
                          <w:jc w:val="left"/>
                        </w:pPr>
                      </w:p>
                    </w:txbxContent>
                  </v:textbox>
                </v:shape>
                <w10:wrap type="through"/>
              </v:group>
            </w:pict>
          </mc:Fallback>
        </mc:AlternateContent>
      </w:r>
      <w:r>
        <w:rPr>
          <w:rFonts w:hint="eastAsia" w:ascii="Times New Roman" w:hAnsi="Times New Roman" w:eastAsia="方正黑体_GBK" w:cs="方正黑体_GBK"/>
          <w:b w:val="0"/>
          <w:bCs w:val="0"/>
          <w:sz w:val="44"/>
          <w:szCs w:val="44"/>
          <w:lang w:val="en-US" w:eastAsia="zh-CN"/>
        </w:rPr>
        <w:t>重庆现代制造职业学院考卷</w:t>
      </w:r>
    </w:p>
    <w:p w14:paraId="7226BD89">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Times New Roman" w:hAnsi="Times New Roman" w:eastAsia="方正黑体_GBK" w:cs="方正黑体_GBK"/>
          <w:b w:val="0"/>
          <w:bCs w:val="0"/>
          <w:sz w:val="36"/>
          <w:szCs w:val="36"/>
          <w:lang w:val="en-US" w:eastAsia="zh-CN"/>
        </w:rPr>
      </w:pPr>
      <w:r>
        <w:rPr>
          <w:rFonts w:hint="eastAsia" w:ascii="Times New Roman" w:hAnsi="Times New Roman" w:eastAsia="方正黑体_GBK" w:cs="方正黑体_GBK"/>
          <w:b w:val="0"/>
          <w:bCs w:val="0"/>
          <w:sz w:val="36"/>
          <w:szCs w:val="36"/>
          <w:lang w:val="en-US" w:eastAsia="zh-CN"/>
        </w:rPr>
        <w:t>I类A</w:t>
      </w:r>
      <w:r>
        <w:rPr>
          <w:rFonts w:hint="eastAsia" w:ascii="Times New Roman" w:hAnsi="Times New Roman" w:eastAsia="方正黑体_GBK" w:cs="方正黑体_GBK"/>
          <w:b w:val="0"/>
          <w:bCs w:val="0"/>
          <w:color w:val="FF0000"/>
          <w:sz w:val="36"/>
          <w:szCs w:val="36"/>
          <w:lang w:val="en-US" w:eastAsia="zh-CN"/>
        </w:rPr>
        <w:t>（或B）</w:t>
      </w:r>
      <w:r>
        <w:rPr>
          <w:rFonts w:hint="eastAsia" w:ascii="Times New Roman" w:hAnsi="Times New Roman" w:eastAsia="方正黑体_GBK" w:cs="方正黑体_GBK"/>
          <w:b w:val="0"/>
          <w:bCs w:val="0"/>
          <w:sz w:val="36"/>
          <w:szCs w:val="36"/>
          <w:lang w:val="en-US" w:eastAsia="zh-CN"/>
        </w:rPr>
        <w:t>卷</w:t>
      </w:r>
    </w:p>
    <w:p w14:paraId="23AB6DB0">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宋体" w:cs="宋体"/>
          <w:b/>
          <w:bCs/>
          <w:color w:val="FF0000"/>
          <w:sz w:val="36"/>
          <w:szCs w:val="36"/>
          <w:lang w:val="en-US" w:eastAsia="zh-CN"/>
        </w:rPr>
      </w:pPr>
      <w:r>
        <w:rPr>
          <w:rFonts w:hint="eastAsia" w:ascii="Times New Roman" w:hAnsi="Times New Roman" w:eastAsia="方正黑体_GBK" w:cs="方正黑体_GBK"/>
          <w:b w:val="0"/>
          <w:bCs w:val="0"/>
          <w:sz w:val="32"/>
          <w:szCs w:val="32"/>
          <w:lang w:val="en-US" w:eastAsia="zh-CN"/>
        </w:rPr>
        <w:t>202</w:t>
      </w:r>
      <w:r>
        <w:rPr>
          <w:rFonts w:hint="eastAsia" w:ascii="Times New Roman" w:hAnsi="Times New Roman" w:eastAsia="方正黑体_GBK" w:cs="方正黑体_GBK"/>
          <w:b w:val="0"/>
          <w:bCs w:val="0"/>
          <w:color w:val="FF0000"/>
          <w:sz w:val="32"/>
          <w:szCs w:val="32"/>
          <w:lang w:val="en-US" w:eastAsia="zh-CN"/>
        </w:rPr>
        <w:t>4</w:t>
      </w:r>
      <w:r>
        <w:rPr>
          <w:rFonts w:hint="eastAsia" w:ascii="Times New Roman" w:hAnsi="Times New Roman" w:eastAsia="方正黑体_GBK" w:cs="方正黑体_GBK"/>
          <w:b w:val="0"/>
          <w:bCs w:val="0"/>
          <w:sz w:val="32"/>
          <w:szCs w:val="32"/>
          <w:lang w:val="en-US" w:eastAsia="zh-CN"/>
        </w:rPr>
        <w:t>-202</w:t>
      </w:r>
      <w:r>
        <w:rPr>
          <w:rFonts w:hint="eastAsia" w:ascii="Times New Roman" w:hAnsi="Times New Roman" w:eastAsia="方正黑体_GBK" w:cs="方正黑体_GBK"/>
          <w:b w:val="0"/>
          <w:bCs w:val="0"/>
          <w:color w:val="FF0000"/>
          <w:sz w:val="32"/>
          <w:szCs w:val="32"/>
          <w:lang w:val="en-US" w:eastAsia="zh-CN"/>
        </w:rPr>
        <w:t>5</w:t>
      </w:r>
      <w:r>
        <w:rPr>
          <w:rFonts w:hint="eastAsia" w:ascii="Times New Roman" w:hAnsi="Times New Roman" w:eastAsia="方正黑体_GBK" w:cs="方正黑体_GBK"/>
          <w:b w:val="0"/>
          <w:bCs w:val="0"/>
          <w:sz w:val="32"/>
          <w:szCs w:val="32"/>
          <w:lang w:val="en-US" w:eastAsia="zh-CN"/>
        </w:rPr>
        <w:t>学年  第</w:t>
      </w:r>
      <w:r>
        <w:rPr>
          <w:rFonts w:hint="eastAsia" w:ascii="Times New Roman" w:hAnsi="Times New Roman" w:eastAsia="方正黑体_GBK" w:cs="方正黑体_GBK"/>
          <w:b w:val="0"/>
          <w:bCs w:val="0"/>
          <w:color w:val="FF0000"/>
          <w:sz w:val="32"/>
          <w:szCs w:val="32"/>
          <w:lang w:val="en-US" w:eastAsia="zh-CN"/>
        </w:rPr>
        <w:t>二</w:t>
      </w:r>
      <w:r>
        <w:rPr>
          <w:rFonts w:hint="eastAsia" w:ascii="Times New Roman" w:hAnsi="Times New Roman" w:eastAsia="方正黑体_GBK" w:cs="方正黑体_GBK"/>
          <w:b w:val="0"/>
          <w:bCs w:val="0"/>
          <w:sz w:val="32"/>
          <w:szCs w:val="32"/>
          <w:lang w:val="en-US" w:eastAsia="zh-CN"/>
        </w:rPr>
        <w:t>学期  期</w:t>
      </w:r>
      <w:r>
        <w:rPr>
          <w:rFonts w:hint="eastAsia" w:ascii="Times New Roman" w:hAnsi="Times New Roman" w:eastAsia="方正黑体_GBK" w:cs="方正黑体_GBK"/>
          <w:b w:val="0"/>
          <w:bCs w:val="0"/>
          <w:color w:val="FF0000"/>
          <w:sz w:val="32"/>
          <w:szCs w:val="32"/>
          <w:lang w:val="en-US" w:eastAsia="zh-CN"/>
        </w:rPr>
        <w:t>末（或中）</w:t>
      </w:r>
      <w:r>
        <w:rPr>
          <w:rFonts w:hint="eastAsia" w:ascii="Times New Roman" w:hAnsi="Times New Roman" w:eastAsia="方正黑体_GBK" w:cs="方正黑体_GBK"/>
          <w:b w:val="0"/>
          <w:bCs w:val="0"/>
          <w:sz w:val="32"/>
          <w:szCs w:val="32"/>
          <w:lang w:val="en-US" w:eastAsia="zh-CN"/>
        </w:rPr>
        <w:t>考试</w:t>
      </w:r>
      <w:r>
        <w:rPr>
          <w:rFonts w:hint="eastAsia" w:ascii="Times New Roman" w:hAnsi="Times New Roman" w:eastAsia="方正黑体_GBK" w:cs="方正黑体_GBK"/>
          <w:b w:val="0"/>
          <w:bCs w:val="0"/>
          <w:color w:val="FF0000"/>
          <w:sz w:val="32"/>
          <w:szCs w:val="32"/>
          <w:lang w:val="en-US" w:eastAsia="zh-CN"/>
        </w:rPr>
        <w:t>（或考查）</w:t>
      </w:r>
    </w:p>
    <w:tbl>
      <w:tblPr>
        <w:tblStyle w:val="4"/>
        <w:tblW w:w="9098" w:type="dxa"/>
        <w:tblInd w:w="0" w:type="dxa"/>
        <w:tblLayout w:type="fixed"/>
        <w:tblCellMar>
          <w:top w:w="0" w:type="dxa"/>
          <w:left w:w="23" w:type="dxa"/>
          <w:bottom w:w="0" w:type="dxa"/>
          <w:right w:w="23" w:type="dxa"/>
        </w:tblCellMar>
      </w:tblPr>
      <w:tblGrid>
        <w:gridCol w:w="1220"/>
        <w:gridCol w:w="907"/>
        <w:gridCol w:w="907"/>
        <w:gridCol w:w="907"/>
        <w:gridCol w:w="421"/>
        <w:gridCol w:w="486"/>
        <w:gridCol w:w="907"/>
        <w:gridCol w:w="184"/>
        <w:gridCol w:w="723"/>
        <w:gridCol w:w="1235"/>
        <w:gridCol w:w="1201"/>
      </w:tblGrid>
      <w:tr w14:paraId="03E7A3A8">
        <w:tblPrEx>
          <w:tblCellMar>
            <w:top w:w="0" w:type="dxa"/>
            <w:left w:w="23" w:type="dxa"/>
            <w:bottom w:w="0" w:type="dxa"/>
            <w:right w:w="23" w:type="dxa"/>
          </w:tblCellMar>
        </w:tblPrEx>
        <w:trPr>
          <w:trHeight w:val="425" w:hRule="atLeast"/>
        </w:trPr>
        <w:tc>
          <w:tcPr>
            <w:tcW w:w="1220" w:type="dxa"/>
            <w:tcBorders>
              <w:top w:val="thickThinSmallGap" w:color="auto" w:sz="24" w:space="0"/>
              <w:left w:val="single" w:color="auto" w:sz="4" w:space="0"/>
              <w:bottom w:val="single" w:color="auto" w:sz="4" w:space="0"/>
              <w:right w:val="single" w:color="auto" w:sz="4" w:space="0"/>
            </w:tcBorders>
            <w:noWrap w:val="0"/>
            <w:vAlign w:val="center"/>
          </w:tcPr>
          <w:p w14:paraId="7EDA3134">
            <w:pPr>
              <w:jc w:val="center"/>
              <w:rPr>
                <w:rFonts w:ascii="Times New Roman" w:hAnsi="Times New Roman"/>
                <w:b/>
                <w:bCs/>
                <w:color w:val="auto"/>
                <w:sz w:val="24"/>
              </w:rPr>
            </w:pPr>
            <w:r>
              <w:rPr>
                <w:rFonts w:hint="eastAsia" w:ascii="Times New Roman" w:hAnsi="Times New Roman"/>
                <w:b/>
                <w:bCs/>
                <w:color w:val="auto"/>
                <w:sz w:val="24"/>
                <w:lang w:val="en-US" w:eastAsia="zh-CN"/>
              </w:rPr>
              <w:t>课程</w:t>
            </w:r>
            <w:r>
              <w:rPr>
                <w:rFonts w:ascii="Times New Roman" w:hAnsi="Times New Roman"/>
                <w:b/>
                <w:bCs/>
                <w:color w:val="auto"/>
                <w:sz w:val="24"/>
              </w:rPr>
              <w:t>单位</w:t>
            </w:r>
          </w:p>
        </w:tc>
        <w:tc>
          <w:tcPr>
            <w:tcW w:w="3142" w:type="dxa"/>
            <w:gridSpan w:val="4"/>
            <w:tcBorders>
              <w:top w:val="thickThinSmallGap" w:color="auto" w:sz="24" w:space="0"/>
              <w:left w:val="single" w:color="auto" w:sz="4" w:space="0"/>
              <w:bottom w:val="single" w:color="auto" w:sz="4" w:space="0"/>
              <w:right w:val="single" w:color="auto" w:sz="4" w:space="0"/>
            </w:tcBorders>
            <w:noWrap w:val="0"/>
            <w:vAlign w:val="center"/>
          </w:tcPr>
          <w:p w14:paraId="1CC3E83A">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default" w:ascii="Times New Roman" w:hAnsi="Times New Roman" w:eastAsiaTheme="minorEastAsia" w:cstheme="minorEastAsia"/>
                <w:b/>
                <w:bCs/>
                <w:color w:val="auto"/>
                <w:sz w:val="24"/>
                <w:lang w:val="en-US"/>
              </w:rPr>
            </w:pPr>
            <w:r>
              <w:rPr>
                <w:rFonts w:hint="eastAsia" w:ascii="Times New Roman" w:hAnsi="Times New Roman" w:cstheme="minorEastAsia"/>
                <w:color w:val="FF0000"/>
                <w:sz w:val="24"/>
                <w:lang w:val="en-US" w:eastAsia="zh-CN"/>
              </w:rPr>
              <w:t>XX</w:t>
            </w:r>
            <w:r>
              <w:rPr>
                <w:rFonts w:hint="eastAsia" w:ascii="Times New Roman" w:hAnsi="Times New Roman" w:cstheme="minorEastAsia"/>
                <w:color w:val="auto"/>
                <w:sz w:val="24"/>
                <w:lang w:val="en-US" w:eastAsia="zh-CN"/>
              </w:rPr>
              <w:t>学院</w:t>
            </w:r>
          </w:p>
        </w:tc>
        <w:tc>
          <w:tcPr>
            <w:tcW w:w="1577" w:type="dxa"/>
            <w:gridSpan w:val="3"/>
            <w:tcBorders>
              <w:top w:val="thickThinSmallGap" w:color="auto" w:sz="24" w:space="0"/>
              <w:left w:val="single" w:color="auto" w:sz="4" w:space="0"/>
              <w:bottom w:val="single" w:color="auto" w:sz="4" w:space="0"/>
              <w:right w:val="single" w:color="auto" w:sz="4" w:space="0"/>
            </w:tcBorders>
            <w:noWrap w:val="0"/>
            <w:vAlign w:val="center"/>
          </w:tcPr>
          <w:p w14:paraId="3CA01FFA">
            <w:pPr>
              <w:jc w:val="center"/>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b/>
                <w:bCs/>
                <w:color w:val="auto"/>
                <w:sz w:val="24"/>
                <w:lang w:val="en-US" w:eastAsia="zh-CN"/>
              </w:rPr>
              <w:t>试卷形式</w:t>
            </w:r>
          </w:p>
        </w:tc>
        <w:tc>
          <w:tcPr>
            <w:tcW w:w="3159" w:type="dxa"/>
            <w:gridSpan w:val="3"/>
            <w:tcBorders>
              <w:top w:val="thickThinSmallGap" w:color="auto" w:sz="24" w:space="0"/>
              <w:left w:val="single" w:color="auto" w:sz="4" w:space="0"/>
              <w:bottom w:val="single" w:color="auto" w:sz="4" w:space="0"/>
              <w:right w:val="single" w:color="auto" w:sz="4" w:space="0"/>
            </w:tcBorders>
            <w:noWrap w:val="0"/>
            <w:vAlign w:val="center"/>
          </w:tcPr>
          <w:p w14:paraId="052EB162">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cstheme="minorEastAsia"/>
                <w:color w:val="auto"/>
                <w:sz w:val="24"/>
                <w:lang w:val="en-US" w:eastAsia="zh-CN"/>
              </w:rPr>
              <w:t>分</w:t>
            </w:r>
            <w:r>
              <w:rPr>
                <w:rFonts w:hint="eastAsia" w:ascii="Times New Roman" w:hAnsi="Times New Roman" w:eastAsiaTheme="minorEastAsia" w:cstheme="minorEastAsia"/>
                <w:color w:val="auto"/>
                <w:sz w:val="24"/>
                <w:lang w:val="en-US" w:eastAsia="zh-CN"/>
              </w:rPr>
              <w:t>体卷</w:t>
            </w:r>
          </w:p>
        </w:tc>
      </w:tr>
      <w:tr w14:paraId="5F07EA34">
        <w:tblPrEx>
          <w:tblCellMar>
            <w:top w:w="0" w:type="dxa"/>
            <w:left w:w="23" w:type="dxa"/>
            <w:bottom w:w="0" w:type="dxa"/>
            <w:right w:w="23" w:type="dxa"/>
          </w:tblCellMar>
        </w:tblPrEx>
        <w:trPr>
          <w:trHeight w:val="425"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6DB8B8AB">
            <w:pPr>
              <w:jc w:val="center"/>
              <w:rPr>
                <w:rFonts w:ascii="Times New Roman" w:hAnsi="Times New Roman"/>
                <w:b/>
                <w:bCs/>
                <w:color w:val="auto"/>
                <w:sz w:val="24"/>
              </w:rPr>
            </w:pPr>
            <w:r>
              <w:rPr>
                <w:rFonts w:ascii="Times New Roman" w:hAnsi="Times New Roman"/>
                <w:b/>
                <w:bCs/>
                <w:color w:val="auto"/>
                <w:sz w:val="24"/>
              </w:rPr>
              <w:t>课程名称</w:t>
            </w:r>
          </w:p>
        </w:tc>
        <w:tc>
          <w:tcPr>
            <w:tcW w:w="3142" w:type="dxa"/>
            <w:gridSpan w:val="4"/>
            <w:tcBorders>
              <w:top w:val="single" w:color="auto" w:sz="4" w:space="0"/>
              <w:left w:val="single" w:color="auto" w:sz="4" w:space="0"/>
              <w:bottom w:val="single" w:color="auto" w:sz="4" w:space="0"/>
              <w:right w:val="single" w:color="auto" w:sz="4" w:space="0"/>
            </w:tcBorders>
            <w:noWrap w:val="0"/>
            <w:vAlign w:val="center"/>
          </w:tcPr>
          <w:p w14:paraId="50F6E091">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default" w:ascii="Times New Roman" w:hAnsi="Times New Roman" w:eastAsiaTheme="minorEastAsia" w:cstheme="minorEastAsia"/>
                <w:color w:val="FF0000"/>
                <w:sz w:val="24"/>
                <w:lang w:val="en-US" w:eastAsia="zh-CN"/>
              </w:rPr>
            </w:pPr>
            <w:r>
              <w:rPr>
                <w:rFonts w:hint="eastAsia" w:ascii="Times New Roman" w:hAnsi="Times New Roman" w:cstheme="minorEastAsia"/>
                <w:color w:val="FF0000"/>
                <w:sz w:val="24"/>
                <w:lang w:val="en-US" w:eastAsia="zh-CN"/>
              </w:rPr>
              <w:t>XXXX</w:t>
            </w:r>
          </w:p>
        </w:tc>
        <w:tc>
          <w:tcPr>
            <w:tcW w:w="1577" w:type="dxa"/>
            <w:gridSpan w:val="3"/>
            <w:tcBorders>
              <w:top w:val="single" w:color="auto" w:sz="4" w:space="0"/>
              <w:left w:val="single" w:color="auto" w:sz="4" w:space="0"/>
              <w:bottom w:val="single" w:color="auto" w:sz="4" w:space="0"/>
              <w:right w:val="single" w:color="auto" w:sz="4" w:space="0"/>
            </w:tcBorders>
            <w:noWrap w:val="0"/>
            <w:vAlign w:val="center"/>
          </w:tcPr>
          <w:p w14:paraId="599D82D0">
            <w:pPr>
              <w:jc w:val="center"/>
              <w:rPr>
                <w:rFonts w:hint="eastAsia" w:ascii="Times New Roman" w:hAnsi="Times New Roman" w:eastAsiaTheme="minorEastAsia" w:cstheme="minorEastAsia"/>
                <w:b/>
                <w:bCs/>
                <w:color w:val="auto"/>
                <w:sz w:val="24"/>
              </w:rPr>
            </w:pPr>
            <w:r>
              <w:rPr>
                <w:rFonts w:hint="eastAsia" w:ascii="Times New Roman" w:hAnsi="Times New Roman" w:eastAsiaTheme="minorEastAsia" w:cstheme="minorEastAsia"/>
                <w:b/>
                <w:bCs/>
                <w:color w:val="auto"/>
                <w:sz w:val="24"/>
              </w:rPr>
              <w:t>课程类别</w:t>
            </w:r>
          </w:p>
        </w:tc>
        <w:tc>
          <w:tcPr>
            <w:tcW w:w="3159" w:type="dxa"/>
            <w:gridSpan w:val="3"/>
            <w:tcBorders>
              <w:top w:val="single" w:color="auto" w:sz="4" w:space="0"/>
              <w:left w:val="single" w:color="auto" w:sz="4" w:space="0"/>
              <w:bottom w:val="single" w:color="auto" w:sz="4" w:space="0"/>
              <w:right w:val="single" w:color="auto" w:sz="4" w:space="0"/>
            </w:tcBorders>
            <w:noWrap w:val="0"/>
            <w:vAlign w:val="center"/>
          </w:tcPr>
          <w:p w14:paraId="13965B2F">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例：专业核心/必修</w:t>
            </w:r>
            <w:r>
              <w:rPr>
                <w:rFonts w:hint="eastAsia" w:ascii="Times New Roman" w:hAnsi="Times New Roman" w:eastAsiaTheme="minorEastAsia" w:cstheme="minorEastAsia"/>
                <w:color w:val="FF0000"/>
                <w:sz w:val="24"/>
              </w:rPr>
              <w:t>课程</w:t>
            </w:r>
          </w:p>
        </w:tc>
      </w:tr>
      <w:tr w14:paraId="2916807F">
        <w:tblPrEx>
          <w:tblCellMar>
            <w:top w:w="0" w:type="dxa"/>
            <w:left w:w="23" w:type="dxa"/>
            <w:bottom w:w="0" w:type="dxa"/>
            <w:right w:w="23" w:type="dxa"/>
          </w:tblCellMar>
        </w:tblPrEx>
        <w:trPr>
          <w:trHeight w:val="425"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4A935B5B">
            <w:pPr>
              <w:jc w:val="center"/>
              <w:rPr>
                <w:rFonts w:ascii="Times New Roman" w:hAnsi="Times New Roman"/>
                <w:b/>
                <w:bCs/>
                <w:color w:val="auto"/>
                <w:sz w:val="24"/>
              </w:rPr>
            </w:pPr>
            <w:r>
              <w:rPr>
                <w:rFonts w:hint="eastAsia" w:ascii="Times New Roman" w:hAnsi="Times New Roman"/>
                <w:b/>
                <w:bCs/>
                <w:color w:val="auto"/>
                <w:sz w:val="24"/>
              </w:rPr>
              <w:t>考试方式</w:t>
            </w:r>
          </w:p>
        </w:tc>
        <w:tc>
          <w:tcPr>
            <w:tcW w:w="3142" w:type="dxa"/>
            <w:gridSpan w:val="4"/>
            <w:tcBorders>
              <w:top w:val="single" w:color="auto" w:sz="4" w:space="0"/>
              <w:left w:val="single" w:color="auto" w:sz="4" w:space="0"/>
              <w:bottom w:val="single" w:color="auto" w:sz="4" w:space="0"/>
              <w:right w:val="single" w:color="auto" w:sz="4" w:space="0"/>
            </w:tcBorders>
            <w:noWrap w:val="0"/>
            <w:vAlign w:val="center"/>
          </w:tcPr>
          <w:p w14:paraId="08E889C0">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eastAsia" w:ascii="Times New Roman" w:hAnsi="Times New Roman" w:eastAsiaTheme="minorEastAsia" w:cstheme="minorEastAsia"/>
                <w:color w:val="FF0000"/>
                <w:sz w:val="24"/>
              </w:rPr>
            </w:pPr>
            <w:r>
              <w:rPr>
                <w:rFonts w:hint="eastAsia" w:ascii="Times New Roman" w:hAnsi="Times New Roman" w:cstheme="minorEastAsia"/>
                <w:color w:val="FF0000"/>
                <w:sz w:val="24"/>
                <w:lang w:val="en-US" w:eastAsia="zh-CN"/>
              </w:rPr>
              <w:t>例：</w:t>
            </w:r>
            <w:r>
              <w:rPr>
                <w:rFonts w:hint="eastAsia" w:ascii="Times New Roman" w:hAnsi="Times New Roman" w:eastAsiaTheme="minorEastAsia" w:cstheme="minorEastAsia"/>
                <w:color w:val="FF0000"/>
                <w:sz w:val="24"/>
              </w:rPr>
              <w:t>闭卷</w:t>
            </w:r>
            <w:r>
              <w:rPr>
                <w:rFonts w:hint="eastAsia" w:ascii="Times New Roman" w:hAnsi="Times New Roman" w:cstheme="minorEastAsia"/>
                <w:color w:val="FF0000"/>
                <w:sz w:val="24"/>
                <w:lang w:eastAsia="zh-CN"/>
              </w:rPr>
              <w:t>（或</w:t>
            </w:r>
            <w:r>
              <w:rPr>
                <w:rFonts w:hint="eastAsia" w:ascii="Times New Roman" w:hAnsi="Times New Roman" w:cstheme="minorEastAsia"/>
                <w:color w:val="FF0000"/>
                <w:sz w:val="24"/>
                <w:lang w:val="en-US" w:eastAsia="zh-CN"/>
              </w:rPr>
              <w:t>开卷等）</w:t>
            </w:r>
          </w:p>
        </w:tc>
        <w:tc>
          <w:tcPr>
            <w:tcW w:w="1577" w:type="dxa"/>
            <w:gridSpan w:val="3"/>
            <w:tcBorders>
              <w:top w:val="single" w:color="auto" w:sz="4" w:space="0"/>
              <w:left w:val="single" w:color="auto" w:sz="4" w:space="0"/>
              <w:bottom w:val="single" w:color="auto" w:sz="4" w:space="0"/>
              <w:right w:val="single" w:color="auto" w:sz="4" w:space="0"/>
            </w:tcBorders>
            <w:noWrap w:val="0"/>
            <w:vAlign w:val="center"/>
          </w:tcPr>
          <w:p w14:paraId="2D125D3E">
            <w:pPr>
              <w:jc w:val="center"/>
              <w:rPr>
                <w:rFonts w:hint="eastAsia" w:ascii="Times New Roman" w:hAnsi="Times New Roman" w:eastAsiaTheme="minorEastAsia" w:cstheme="minorEastAsia"/>
                <w:b/>
                <w:bCs/>
                <w:color w:val="auto"/>
                <w:sz w:val="24"/>
                <w:lang w:eastAsia="zh-CN"/>
              </w:rPr>
            </w:pPr>
            <w:r>
              <w:rPr>
                <w:rFonts w:hint="eastAsia" w:ascii="Times New Roman" w:hAnsi="Times New Roman" w:eastAsiaTheme="minorEastAsia" w:cstheme="minorEastAsia"/>
                <w:b/>
                <w:bCs/>
                <w:color w:val="auto"/>
                <w:sz w:val="24"/>
              </w:rPr>
              <w:t>考试</w:t>
            </w:r>
            <w:r>
              <w:rPr>
                <w:rFonts w:hint="eastAsia" w:ascii="Times New Roman" w:hAnsi="Times New Roman" w:eastAsiaTheme="minorEastAsia" w:cstheme="minorEastAsia"/>
                <w:b/>
                <w:bCs/>
                <w:color w:val="auto"/>
                <w:sz w:val="24"/>
                <w:lang w:val="en-US" w:eastAsia="zh-CN"/>
              </w:rPr>
              <w:t>时长</w:t>
            </w:r>
          </w:p>
        </w:tc>
        <w:tc>
          <w:tcPr>
            <w:tcW w:w="3159" w:type="dxa"/>
            <w:gridSpan w:val="3"/>
            <w:tcBorders>
              <w:top w:val="single" w:color="auto" w:sz="4" w:space="0"/>
              <w:left w:val="single" w:color="auto" w:sz="4" w:space="0"/>
              <w:bottom w:val="single" w:color="auto" w:sz="4" w:space="0"/>
              <w:right w:val="single" w:color="auto" w:sz="4" w:space="0"/>
            </w:tcBorders>
            <w:noWrap w:val="0"/>
            <w:vAlign w:val="center"/>
          </w:tcPr>
          <w:p w14:paraId="1E457204">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eastAsia="zh-CN"/>
              </w:rPr>
              <w:t>例：</w:t>
            </w:r>
            <w:r>
              <w:rPr>
                <w:rFonts w:hint="eastAsia" w:ascii="Times New Roman" w:hAnsi="Times New Roman" w:cstheme="minorEastAsia"/>
                <w:color w:val="FF0000"/>
                <w:sz w:val="24"/>
                <w:lang w:val="en-US" w:eastAsia="zh-CN"/>
              </w:rPr>
              <w:t>90</w:t>
            </w:r>
            <w:r>
              <w:rPr>
                <w:rFonts w:hint="eastAsia" w:ascii="Times New Roman" w:hAnsi="Times New Roman" w:eastAsiaTheme="minorEastAsia" w:cstheme="minorEastAsia"/>
                <w:color w:val="FF0000"/>
                <w:sz w:val="24"/>
              </w:rPr>
              <w:t>分钟</w:t>
            </w:r>
          </w:p>
        </w:tc>
      </w:tr>
      <w:tr w14:paraId="05346EC8">
        <w:tblPrEx>
          <w:tblCellMar>
            <w:top w:w="0" w:type="dxa"/>
            <w:left w:w="23" w:type="dxa"/>
            <w:bottom w:w="0" w:type="dxa"/>
            <w:right w:w="23" w:type="dxa"/>
          </w:tblCellMar>
        </w:tblPrEx>
        <w:trPr>
          <w:trHeight w:val="442"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21B9B462">
            <w:pPr>
              <w:jc w:val="center"/>
              <w:rPr>
                <w:rFonts w:ascii="Times New Roman" w:hAnsi="Times New Roman"/>
                <w:b/>
                <w:bCs/>
                <w:color w:val="auto"/>
                <w:sz w:val="24"/>
              </w:rPr>
            </w:pPr>
            <w:r>
              <w:rPr>
                <w:rFonts w:ascii="Times New Roman" w:hAnsi="Times New Roman"/>
                <w:b/>
                <w:bCs/>
                <w:color w:val="auto"/>
                <w:sz w:val="24"/>
              </w:rPr>
              <w:t>适用</w:t>
            </w:r>
            <w:r>
              <w:rPr>
                <w:rFonts w:hint="eastAsia" w:ascii="Times New Roman" w:hAnsi="Times New Roman"/>
                <w:b/>
                <w:bCs/>
                <w:color w:val="auto"/>
                <w:sz w:val="24"/>
              </w:rPr>
              <w:t>对象</w:t>
            </w:r>
          </w:p>
        </w:tc>
        <w:tc>
          <w:tcPr>
            <w:tcW w:w="7878" w:type="dxa"/>
            <w:gridSpan w:val="10"/>
            <w:tcBorders>
              <w:top w:val="single" w:color="auto" w:sz="4" w:space="0"/>
              <w:left w:val="single" w:color="auto" w:sz="4" w:space="0"/>
              <w:bottom w:val="single" w:color="auto" w:sz="4" w:space="0"/>
              <w:right w:val="single" w:color="auto" w:sz="4" w:space="0"/>
            </w:tcBorders>
            <w:noWrap w:val="0"/>
            <w:vAlign w:val="center"/>
          </w:tcPr>
          <w:p w14:paraId="3CFAD27A">
            <w:pPr>
              <w:ind w:firstLine="240" w:firstLineChars="100"/>
              <w:jc w:val="left"/>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例：2024级</w:t>
            </w:r>
            <w:r>
              <w:rPr>
                <w:rFonts w:hint="eastAsia" w:ascii="Times New Roman" w:hAnsi="Times New Roman" w:eastAsiaTheme="minorEastAsia" w:cstheme="minorEastAsia"/>
                <w:color w:val="FF0000"/>
                <w:sz w:val="24"/>
              </w:rPr>
              <w:t>国际商务（2-4班）</w:t>
            </w:r>
          </w:p>
        </w:tc>
      </w:tr>
      <w:tr w14:paraId="2B5EDA1B">
        <w:tblPrEx>
          <w:tblCellMar>
            <w:top w:w="0" w:type="dxa"/>
            <w:left w:w="23" w:type="dxa"/>
            <w:bottom w:w="0" w:type="dxa"/>
            <w:right w:w="23" w:type="dxa"/>
          </w:tblCellMar>
        </w:tblPrEx>
        <w:trPr>
          <w:trHeight w:val="440"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1A63F05E">
            <w:pPr>
              <w:jc w:val="center"/>
              <w:rPr>
                <w:rFonts w:hint="eastAsia" w:ascii="Times New Roman" w:hAnsi="Times New Roman"/>
                <w:b/>
                <w:bCs/>
                <w:color w:val="auto"/>
                <w:sz w:val="24"/>
              </w:rPr>
            </w:pPr>
            <w:r>
              <w:rPr>
                <w:rFonts w:hint="eastAsia" w:ascii="Times New Roman" w:hAnsi="Times New Roman"/>
                <w:b/>
                <w:bCs/>
                <w:color w:val="auto"/>
                <w:sz w:val="24"/>
              </w:rPr>
              <w:t>题    号</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121C7C4">
            <w:pPr>
              <w:jc w:val="center"/>
              <w:rPr>
                <w:rFonts w:hint="eastAsia" w:ascii="Times New Roman" w:hAnsi="Times New Roman"/>
                <w:color w:val="auto"/>
                <w:sz w:val="24"/>
              </w:rPr>
            </w:pPr>
            <w:r>
              <w:rPr>
                <w:rFonts w:hint="eastAsia" w:ascii="Times New Roman" w:hAnsi="Times New Roman"/>
                <w:color w:val="auto"/>
                <w:sz w:val="24"/>
              </w:rPr>
              <w:t>一</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02A71D8C">
            <w:pPr>
              <w:jc w:val="center"/>
              <w:rPr>
                <w:rFonts w:hint="eastAsia" w:ascii="Times New Roman" w:hAnsi="Times New Roman"/>
                <w:color w:val="auto"/>
                <w:sz w:val="24"/>
              </w:rPr>
            </w:pPr>
            <w:r>
              <w:rPr>
                <w:rFonts w:hint="eastAsia" w:ascii="Times New Roman" w:hAnsi="Times New Roman"/>
                <w:color w:val="auto"/>
                <w:sz w:val="24"/>
              </w:rPr>
              <w:t>二</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42CA73E">
            <w:pPr>
              <w:jc w:val="center"/>
              <w:rPr>
                <w:rFonts w:hint="eastAsia" w:ascii="Times New Roman" w:hAnsi="Times New Roman"/>
                <w:color w:val="auto"/>
                <w:sz w:val="24"/>
              </w:rPr>
            </w:pPr>
            <w:r>
              <w:rPr>
                <w:rFonts w:hint="eastAsia" w:ascii="Times New Roman" w:hAnsi="Times New Roman"/>
                <w:color w:val="auto"/>
                <w:sz w:val="24"/>
              </w:rPr>
              <w:t>三</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32C8C620">
            <w:pPr>
              <w:jc w:val="center"/>
              <w:rPr>
                <w:rFonts w:hint="eastAsia" w:ascii="Times New Roman" w:hAnsi="Times New Roman"/>
                <w:color w:val="auto"/>
                <w:sz w:val="24"/>
              </w:rPr>
            </w:pPr>
            <w:r>
              <w:rPr>
                <w:rFonts w:hint="eastAsia" w:ascii="Times New Roman" w:hAnsi="Times New Roman"/>
                <w:color w:val="auto"/>
                <w:sz w:val="24"/>
              </w:rPr>
              <w:t>四</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8699AD8">
            <w:pPr>
              <w:jc w:val="center"/>
              <w:rPr>
                <w:rFonts w:hint="eastAsia" w:ascii="Times New Roman" w:hAnsi="Times New Roman" w:eastAsiaTheme="minorEastAsia"/>
                <w:color w:val="auto"/>
                <w:sz w:val="24"/>
                <w:lang w:eastAsia="zh-CN"/>
              </w:rPr>
            </w:pPr>
            <w:r>
              <w:rPr>
                <w:rFonts w:hint="eastAsia" w:ascii="Times New Roman" w:hAnsi="Times New Roman"/>
                <w:b w:val="0"/>
                <w:bCs w:val="0"/>
                <w:color w:val="auto"/>
                <w:sz w:val="24"/>
                <w:lang w:val="en-US" w:eastAsia="zh-CN"/>
              </w:rPr>
              <w:t>五</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2D37C880">
            <w:pPr>
              <w:jc w:val="center"/>
              <w:rPr>
                <w:rFonts w:hint="default" w:ascii="Times New Roman" w:hAnsi="Times New Roman" w:eastAsiaTheme="minorEastAsia"/>
                <w:b/>
                <w:bCs/>
                <w:color w:val="auto"/>
                <w:sz w:val="24"/>
                <w:lang w:val="en-US" w:eastAsia="zh-CN"/>
              </w:rPr>
            </w:pPr>
            <w:r>
              <w:rPr>
                <w:rFonts w:hint="eastAsia" w:ascii="Times New Roman" w:hAnsi="Times New Roman"/>
                <w:b/>
                <w:bCs/>
                <w:color w:val="auto"/>
                <w:sz w:val="24"/>
                <w:lang w:val="en-US" w:eastAsia="zh-CN"/>
              </w:rPr>
              <w:t>六</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63C72931">
            <w:pPr>
              <w:jc w:val="center"/>
              <w:rPr>
                <w:rFonts w:hint="eastAsia" w:ascii="Times New Roman" w:hAnsi="Times New Roman"/>
                <w:b/>
                <w:bCs/>
                <w:color w:val="auto"/>
                <w:sz w:val="24"/>
              </w:rPr>
            </w:pPr>
            <w:r>
              <w:rPr>
                <w:rFonts w:hint="eastAsia" w:ascii="Times New Roman" w:hAnsi="Times New Roman"/>
                <w:b/>
                <w:bCs/>
                <w:color w:val="auto"/>
                <w:sz w:val="24"/>
              </w:rPr>
              <w:t>总</w:t>
            </w:r>
            <w:r>
              <w:rPr>
                <w:rFonts w:hint="eastAsia" w:ascii="Times New Roman" w:hAnsi="Times New Roman"/>
                <w:b/>
                <w:bCs/>
                <w:color w:val="auto"/>
                <w:sz w:val="24"/>
                <w:lang w:val="en-US" w:eastAsia="zh-CN"/>
              </w:rPr>
              <w:t>分</w:t>
            </w:r>
          </w:p>
        </w:tc>
        <w:tc>
          <w:tcPr>
            <w:tcW w:w="1201" w:type="dxa"/>
            <w:tcBorders>
              <w:top w:val="single" w:color="auto" w:sz="4" w:space="0"/>
              <w:left w:val="single" w:color="auto" w:sz="4" w:space="0"/>
              <w:bottom w:val="single" w:color="auto" w:sz="4" w:space="0"/>
              <w:right w:val="single" w:color="auto" w:sz="4" w:space="0"/>
            </w:tcBorders>
            <w:noWrap w:val="0"/>
            <w:vAlign w:val="center"/>
          </w:tcPr>
          <w:p w14:paraId="7E1BCE94">
            <w:pPr>
              <w:jc w:val="center"/>
              <w:rPr>
                <w:rFonts w:hint="eastAsia" w:ascii="Times New Roman" w:hAnsi="Times New Roman"/>
                <w:b/>
                <w:bCs/>
                <w:color w:val="auto"/>
                <w:sz w:val="24"/>
              </w:rPr>
            </w:pPr>
            <w:r>
              <w:rPr>
                <w:rFonts w:hint="eastAsia" w:ascii="Times New Roman" w:hAnsi="Times New Roman"/>
                <w:b/>
                <w:bCs/>
                <w:color w:val="auto"/>
                <w:sz w:val="24"/>
              </w:rPr>
              <w:t>计分人</w:t>
            </w:r>
          </w:p>
        </w:tc>
      </w:tr>
      <w:tr w14:paraId="7E8AF86C">
        <w:tblPrEx>
          <w:tblCellMar>
            <w:top w:w="0" w:type="dxa"/>
            <w:left w:w="23" w:type="dxa"/>
            <w:bottom w:w="0" w:type="dxa"/>
            <w:right w:w="23" w:type="dxa"/>
          </w:tblCellMar>
        </w:tblPrEx>
        <w:trPr>
          <w:trHeight w:val="567" w:hRule="atLeast"/>
        </w:trPr>
        <w:tc>
          <w:tcPr>
            <w:tcW w:w="1220" w:type="dxa"/>
            <w:tcBorders>
              <w:top w:val="single" w:color="auto" w:sz="4" w:space="0"/>
              <w:left w:val="single" w:color="auto" w:sz="4" w:space="0"/>
              <w:bottom w:val="thinThickSmallGap" w:color="auto" w:sz="24" w:space="0"/>
              <w:right w:val="single" w:color="auto" w:sz="4" w:space="0"/>
            </w:tcBorders>
            <w:noWrap w:val="0"/>
            <w:vAlign w:val="center"/>
          </w:tcPr>
          <w:p w14:paraId="6B212A9C">
            <w:pPr>
              <w:jc w:val="center"/>
              <w:rPr>
                <w:rFonts w:hint="eastAsia"/>
                <w:b/>
                <w:bCs/>
                <w:color w:val="auto"/>
                <w:sz w:val="24"/>
              </w:rPr>
            </w:pPr>
            <w:r>
              <w:rPr>
                <w:rFonts w:hint="eastAsia"/>
                <w:b/>
                <w:bCs/>
                <w:color w:val="auto"/>
                <w:sz w:val="24"/>
              </w:rPr>
              <w:t>得    分</w:t>
            </w: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315F9F42">
            <w:pPr>
              <w:ind w:firstLine="120" w:firstLineChars="50"/>
              <w:jc w:val="center"/>
              <w:rPr>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5A01A2A5">
            <w:pPr>
              <w:ind w:firstLine="120" w:firstLineChars="50"/>
              <w:jc w:val="center"/>
              <w:rPr>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1D12A563">
            <w:pPr>
              <w:ind w:firstLine="120" w:firstLineChars="50"/>
              <w:jc w:val="center"/>
              <w:rPr>
                <w:color w:val="auto"/>
                <w:sz w:val="24"/>
              </w:rPr>
            </w:pPr>
          </w:p>
        </w:tc>
        <w:tc>
          <w:tcPr>
            <w:tcW w:w="907" w:type="dxa"/>
            <w:gridSpan w:val="2"/>
            <w:tcBorders>
              <w:top w:val="single" w:color="auto" w:sz="4" w:space="0"/>
              <w:left w:val="single" w:color="auto" w:sz="4" w:space="0"/>
              <w:bottom w:val="thinThickSmallGap" w:color="auto" w:sz="24" w:space="0"/>
              <w:right w:val="single" w:color="auto" w:sz="4" w:space="0"/>
            </w:tcBorders>
            <w:noWrap w:val="0"/>
            <w:vAlign w:val="center"/>
          </w:tcPr>
          <w:p w14:paraId="5487DC76">
            <w:pPr>
              <w:ind w:firstLine="120" w:firstLineChars="50"/>
              <w:jc w:val="center"/>
              <w:rPr>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745B7AA8">
            <w:pPr>
              <w:ind w:firstLine="120" w:firstLineChars="50"/>
              <w:jc w:val="center"/>
              <w:rPr>
                <w:color w:val="auto"/>
                <w:sz w:val="24"/>
              </w:rPr>
            </w:pPr>
          </w:p>
        </w:tc>
        <w:tc>
          <w:tcPr>
            <w:tcW w:w="907" w:type="dxa"/>
            <w:gridSpan w:val="2"/>
            <w:tcBorders>
              <w:top w:val="single" w:color="auto" w:sz="4" w:space="0"/>
              <w:left w:val="single" w:color="auto" w:sz="4" w:space="0"/>
              <w:bottom w:val="thinThickSmallGap" w:color="auto" w:sz="24" w:space="0"/>
              <w:right w:val="single" w:color="auto" w:sz="4" w:space="0"/>
            </w:tcBorders>
            <w:noWrap w:val="0"/>
            <w:vAlign w:val="center"/>
          </w:tcPr>
          <w:p w14:paraId="329CB01D">
            <w:pPr>
              <w:ind w:firstLine="120" w:firstLineChars="50"/>
              <w:jc w:val="center"/>
              <w:rPr>
                <w:color w:val="auto"/>
                <w:sz w:val="24"/>
              </w:rPr>
            </w:pPr>
          </w:p>
        </w:tc>
        <w:tc>
          <w:tcPr>
            <w:tcW w:w="1235" w:type="dxa"/>
            <w:tcBorders>
              <w:top w:val="single" w:color="auto" w:sz="4" w:space="0"/>
              <w:left w:val="single" w:color="auto" w:sz="4" w:space="0"/>
              <w:bottom w:val="thinThickSmallGap" w:color="auto" w:sz="24" w:space="0"/>
              <w:right w:val="single" w:color="auto" w:sz="4" w:space="0"/>
            </w:tcBorders>
            <w:noWrap w:val="0"/>
            <w:vAlign w:val="center"/>
          </w:tcPr>
          <w:p w14:paraId="144E072F">
            <w:pPr>
              <w:ind w:firstLine="120" w:firstLineChars="50"/>
              <w:jc w:val="center"/>
              <w:rPr>
                <w:color w:val="auto"/>
                <w:sz w:val="24"/>
              </w:rPr>
            </w:pPr>
          </w:p>
        </w:tc>
        <w:tc>
          <w:tcPr>
            <w:tcW w:w="1201" w:type="dxa"/>
            <w:tcBorders>
              <w:top w:val="single" w:color="auto" w:sz="4" w:space="0"/>
              <w:left w:val="single" w:color="auto" w:sz="4" w:space="0"/>
              <w:bottom w:val="thinThickSmallGap" w:color="auto" w:sz="24" w:space="0"/>
              <w:right w:val="single" w:color="auto" w:sz="4" w:space="0"/>
            </w:tcBorders>
            <w:noWrap w:val="0"/>
            <w:vAlign w:val="center"/>
          </w:tcPr>
          <w:p w14:paraId="0F1ED7B0">
            <w:pPr>
              <w:ind w:firstLine="120" w:firstLineChars="50"/>
              <w:jc w:val="center"/>
              <w:rPr>
                <w:color w:val="auto"/>
                <w:sz w:val="24"/>
              </w:rPr>
            </w:pPr>
          </w:p>
        </w:tc>
      </w:tr>
    </w:tbl>
    <w:p w14:paraId="01AC30F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val="0"/>
          <w:color w:val="auto"/>
          <w:sz w:val="24"/>
        </w:rPr>
      </w:pPr>
      <w:r>
        <w:rPr>
          <w:rFonts w:hint="eastAsia" w:asciiTheme="minorEastAsia" w:hAnsiTheme="minorEastAsia" w:eastAsiaTheme="minorEastAsia" w:cstheme="minorEastAsia"/>
          <w:b/>
          <w:bCs w:val="0"/>
          <w:color w:val="auto"/>
          <w:sz w:val="24"/>
        </w:rPr>
        <w:t>※温馨提示：1.《试卷》由多页构成，请留意作答；</w:t>
      </w:r>
    </w:p>
    <w:p w14:paraId="228C367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color w:val="auto"/>
          <w:sz w:val="24"/>
          <w:szCs w:val="32"/>
          <w:u w:val="none"/>
          <w:lang w:val="en-US" w:eastAsia="zh-CN"/>
        </w:rPr>
      </w:pPr>
      <w:r>
        <w:rPr>
          <w:rFonts w:hint="eastAsia" w:asciiTheme="minorEastAsia" w:hAnsiTheme="minorEastAsia" w:eastAsiaTheme="minorEastAsia" w:cstheme="minorEastAsia"/>
          <w:b/>
          <w:bCs w:val="0"/>
          <w:color w:val="auto"/>
          <w:sz w:val="24"/>
        </w:rPr>
        <w:t xml:space="preserve">            2.请将所有答案写在密封线内，否则无效</w:t>
      </w:r>
      <w:r>
        <w:rPr>
          <w:rFonts w:hint="eastAsia" w:asciiTheme="minorEastAsia" w:hAnsiTheme="minorEastAsia" w:eastAsiaTheme="minorEastAsia" w:cstheme="minorEastAsia"/>
          <w:b/>
          <w:bCs w:val="0"/>
          <w:color w:val="auto"/>
          <w:sz w:val="24"/>
          <w:lang w:eastAsia="zh-CN"/>
        </w:rPr>
        <w:t>。</w:t>
      </w:r>
    </w:p>
    <w:p w14:paraId="63419A96">
      <w:pPr>
        <w:rPr>
          <w:rFonts w:hint="default" w:ascii="Times New Roman" w:hAnsi="Times New Roman"/>
          <w:lang w:val="en-US" w:eastAsia="zh-CN"/>
        </w:rPr>
      </w:pPr>
    </w:p>
    <w:p w14:paraId="553DAFE9">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tbl>
      <w:tblPr>
        <w:tblStyle w:val="4"/>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07D61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04" w:type="dxa"/>
            <w:vMerge w:val="restart"/>
            <w:tcBorders>
              <w:top w:val="nil"/>
              <w:right w:val="nil"/>
            </w:tcBorders>
            <w:noWrap w:val="0"/>
            <w:vAlign w:val="center"/>
          </w:tcPr>
          <w:p w14:paraId="604B71C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sz w:val="28"/>
              </w:rPr>
            </w:pPr>
            <w:r>
              <w:rPr>
                <w:rFonts w:hint="eastAsia" w:asciiTheme="minorEastAsia" w:hAnsiTheme="minorEastAsia" w:eastAsiaTheme="minorEastAsia" w:cstheme="minorEastAsia"/>
                <w:b/>
                <w:bCs w:val="0"/>
                <w:sz w:val="28"/>
                <w:szCs w:val="28"/>
                <w:lang w:val="en-US" w:eastAsia="zh-CN"/>
              </w:rPr>
              <w:t>一、</w:t>
            </w:r>
            <w:r>
              <w:rPr>
                <w:rFonts w:hint="eastAsia" w:asciiTheme="minorEastAsia" w:hAnsiTheme="minorEastAsia" w:eastAsiaTheme="minorEastAsia" w:cstheme="minorEastAsia"/>
                <w:b/>
                <w:bCs w:val="0"/>
                <w:sz w:val="28"/>
                <w:szCs w:val="28"/>
              </w:rPr>
              <w:t>单项选择题（本大题共</w:t>
            </w:r>
            <w:r>
              <w:rPr>
                <w:rFonts w:hint="eastAsia" w:asciiTheme="minorEastAsia" w:hAnsiTheme="minorEastAsia" w:cstheme="minorEastAsia"/>
                <w:b/>
                <w:bCs w:val="0"/>
                <w:sz w:val="28"/>
                <w:szCs w:val="28"/>
                <w:lang w:val="en-US" w:eastAsia="zh-CN"/>
              </w:rPr>
              <w:t>2</w:t>
            </w:r>
            <w:r>
              <w:rPr>
                <w:rFonts w:hint="eastAsia" w:asciiTheme="minorEastAsia" w:hAnsiTheme="minorEastAsia" w:eastAsiaTheme="minorEastAsia" w:cstheme="minorEastAsia"/>
                <w:b/>
                <w:bCs w:val="0"/>
                <w:sz w:val="28"/>
                <w:szCs w:val="28"/>
              </w:rPr>
              <w:t>0小题，每小题1分，共</w:t>
            </w:r>
            <w:r>
              <w:rPr>
                <w:rFonts w:hint="eastAsia" w:asciiTheme="minorEastAsia" w:hAnsiTheme="minorEastAsia" w:cstheme="minorEastAsia"/>
                <w:b/>
                <w:bCs w:val="0"/>
                <w:sz w:val="28"/>
                <w:szCs w:val="28"/>
                <w:lang w:val="en-US" w:eastAsia="zh-CN"/>
              </w:rPr>
              <w:t>2</w:t>
            </w:r>
            <w:r>
              <w:rPr>
                <w:rFonts w:hint="eastAsia" w:asciiTheme="minorEastAsia" w:hAnsiTheme="minorEastAsia" w:eastAsiaTheme="minorEastAsia" w:cstheme="minorEastAsia"/>
                <w:b/>
                <w:bCs w:val="0"/>
                <w:sz w:val="28"/>
                <w:szCs w:val="28"/>
              </w:rPr>
              <w:t>0分）</w:t>
            </w:r>
          </w:p>
        </w:tc>
      </w:tr>
      <w:tr w14:paraId="0F4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8504" w:type="dxa"/>
            <w:vMerge w:val="continue"/>
            <w:tcBorders>
              <w:bottom w:val="nil"/>
              <w:right w:val="nil"/>
            </w:tcBorders>
            <w:noWrap w:val="0"/>
            <w:vAlign w:val="top"/>
          </w:tcPr>
          <w:p w14:paraId="559FF57F">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sz w:val="24"/>
              </w:rPr>
            </w:pPr>
          </w:p>
        </w:tc>
      </w:tr>
    </w:tbl>
    <w:p w14:paraId="3C130C0F">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267ACB40">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1．</w:t>
      </w:r>
      <w:r>
        <w:rPr>
          <w:rFonts w:hint="eastAsia" w:ascii="Times New Roman" w:hAnsi="Times New Roman" w:eastAsia="宋体" w:cs="宋体"/>
          <w:sz w:val="21"/>
          <w:szCs w:val="21"/>
        </w:rPr>
        <w:t>财务部经理审查财务报表的能力属于</w:t>
      </w:r>
      <w:r>
        <w:rPr>
          <w:rFonts w:hint="eastAsia" w:ascii="Times New Roman" w:hAnsi="Times New Roman" w:eastAsia="宋体" w:cs="宋体"/>
          <w:sz w:val="21"/>
          <w:szCs w:val="21"/>
          <w:lang w:val="en-US" w:eastAsia="zh-CN"/>
        </w:rPr>
        <w:t xml:space="preserve"> ？</w:t>
      </w:r>
    </w:p>
    <w:p w14:paraId="08EBC69D">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A．概念技能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B．人际技能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C．技术技能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D．分析技能</w:t>
      </w:r>
    </w:p>
    <w:p w14:paraId="11369779">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2．</w:t>
      </w:r>
      <w:r>
        <w:rPr>
          <w:rFonts w:hint="eastAsia" w:ascii="Times New Roman" w:hAnsi="Times New Roman" w:eastAsia="宋体" w:cs="宋体"/>
          <w:sz w:val="21"/>
          <w:szCs w:val="21"/>
        </w:rPr>
        <w:t>法约尔认为，管理的首要职能是</w:t>
      </w:r>
      <w:r>
        <w:rPr>
          <w:rFonts w:hint="eastAsia" w:ascii="Times New Roman" w:hAnsi="Times New Roman" w:eastAsia="宋体" w:cs="宋体"/>
          <w:sz w:val="21"/>
          <w:szCs w:val="21"/>
          <w:lang w:val="en-US" w:eastAsia="zh-CN"/>
        </w:rPr>
        <w:t xml:space="preserve"> ？</w:t>
      </w:r>
    </w:p>
    <w:p w14:paraId="409E8D6C">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A．计划</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B．组织</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C．指挥</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D．控制</w:t>
      </w:r>
    </w:p>
    <w:p w14:paraId="72CD74E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3．</w:t>
      </w:r>
      <w:r>
        <w:rPr>
          <w:rFonts w:hint="eastAsia" w:ascii="Times New Roman" w:hAnsi="Times New Roman" w:eastAsia="宋体" w:cs="宋体"/>
          <w:sz w:val="21"/>
          <w:szCs w:val="21"/>
        </w:rPr>
        <w:t>某企业总经理下设2个副总经理，每个副总经理下设3个部门经理，每个部门有6名员工，则每个副总经理和每个部门经理的管理幅度分别是</w:t>
      </w:r>
      <w:r>
        <w:rPr>
          <w:rFonts w:hint="eastAsia" w:ascii="Times New Roman" w:hAnsi="Times New Roman" w:eastAsia="宋体" w:cs="宋体"/>
          <w:sz w:val="21"/>
          <w:szCs w:val="21"/>
          <w:lang w:val="en-US" w:eastAsia="zh-CN"/>
        </w:rPr>
        <w:t xml:space="preserve"> ？</w:t>
      </w:r>
    </w:p>
    <w:p w14:paraId="1893427E">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A．2人和3人</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B．3人和6人</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C．9人和6人</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D．5人和6人</w:t>
      </w:r>
    </w:p>
    <w:p w14:paraId="3B384A0A">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4．</w:t>
      </w:r>
      <w:r>
        <w:rPr>
          <w:rFonts w:hint="eastAsia" w:ascii="Times New Roman" w:hAnsi="Times New Roman" w:eastAsia="宋体" w:cs="宋体"/>
          <w:sz w:val="21"/>
          <w:szCs w:val="21"/>
        </w:rPr>
        <w:t>某总经理把产品销售的责任委派给一位主管经营的副总经理，由其负责所有地区的经销办事处，但同时总经理又要求各地区经销办事处的经理们直接向总会计师汇报每天的销售数字，而总会计师也可以直接向各经销办事处经理们下指令。总经理的这种做法违背</w:t>
      </w:r>
      <w:r>
        <w:rPr>
          <w:rFonts w:hint="eastAsia" w:ascii="Times New Roman" w:hAnsi="Times New Roman" w:eastAsia="宋体" w:cs="宋体"/>
          <w:sz w:val="21"/>
          <w:szCs w:val="21"/>
          <w:lang w:val="en-US" w:eastAsia="zh-CN"/>
        </w:rPr>
        <w:t xml:space="preserve"> ？</w:t>
      </w:r>
    </w:p>
    <w:p w14:paraId="4E96B752">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A．因职用人原则</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B．分工合理原则</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C．统一指挥原则</w:t>
      </w:r>
      <w:r>
        <w:rPr>
          <w:rFonts w:hint="eastAsia" w:ascii="Times New Roman" w:hAnsi="Times New Roman" w:eastAsia="宋体" w:cs="宋体"/>
          <w:sz w:val="21"/>
          <w:szCs w:val="21"/>
        </w:rPr>
        <w:tab/>
      </w:r>
      <w:r>
        <w:rPr>
          <w:rFonts w:hint="eastAsia" w:ascii="Times New Roman" w:hAnsi="Times New Roman" w:eastAsia="宋体" w:cs="宋体"/>
          <w:sz w:val="21"/>
          <w:szCs w:val="21"/>
        </w:rPr>
        <w:t>D．精简效能原则</w:t>
      </w:r>
    </w:p>
    <w:p w14:paraId="47D74FA4">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5．</w:t>
      </w:r>
      <w:r>
        <w:rPr>
          <w:rFonts w:hint="eastAsia" w:ascii="Times New Roman" w:hAnsi="Times New Roman" w:eastAsia="宋体" w:cs="宋体"/>
          <w:sz w:val="21"/>
          <w:szCs w:val="21"/>
        </w:rPr>
        <w:t>美国社会心理学家勒温用实验证明，相对于其他几种领导方式而言，更有利于增强组织凝聚力和提高组织工作效率的领导方式是</w:t>
      </w:r>
      <w:r>
        <w:rPr>
          <w:rFonts w:hint="eastAsia" w:ascii="Times New Roman" w:hAnsi="Times New Roman" w:eastAsia="宋体" w:cs="宋体"/>
          <w:sz w:val="21"/>
          <w:szCs w:val="21"/>
          <w:lang w:val="en-US" w:eastAsia="zh-CN"/>
        </w:rPr>
        <w:t xml:space="preserve"> ？</w:t>
      </w:r>
    </w:p>
    <w:p w14:paraId="6DF30E5E">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A．专制型</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B．工作与人际关系并重型</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C．民主型</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D．自由放任型</w:t>
      </w:r>
    </w:p>
    <w:p w14:paraId="4060EDB6">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6．</w:t>
      </w:r>
      <w:r>
        <w:rPr>
          <w:rFonts w:hint="eastAsia" w:ascii="Times New Roman" w:hAnsi="Times New Roman" w:eastAsia="宋体" w:cs="宋体"/>
          <w:sz w:val="21"/>
          <w:szCs w:val="21"/>
        </w:rPr>
        <w:t>按照领导者生命周期理论，对那些有能力</w:t>
      </w:r>
      <w:r>
        <w:rPr>
          <w:rFonts w:hint="eastAsia" w:ascii="Times New Roman" w:hAnsi="Times New Roman" w:eastAsia="宋体" w:cs="宋体"/>
          <w:sz w:val="21"/>
          <w:szCs w:val="21"/>
          <w:lang w:val="en-US" w:eastAsia="zh-CN"/>
        </w:rPr>
        <w:t>且</w:t>
      </w:r>
      <w:r>
        <w:rPr>
          <w:rFonts w:hint="eastAsia" w:ascii="Times New Roman" w:hAnsi="Times New Roman" w:eastAsia="宋体" w:cs="宋体"/>
          <w:sz w:val="21"/>
          <w:szCs w:val="21"/>
        </w:rPr>
        <w:t>积极性高的被管理者，宜采用</w:t>
      </w:r>
      <w:r>
        <w:rPr>
          <w:rFonts w:hint="eastAsia" w:ascii="Times New Roman" w:hAnsi="Times New Roman" w:eastAsia="宋体" w:cs="宋体"/>
          <w:sz w:val="21"/>
          <w:szCs w:val="21"/>
          <w:lang w:val="en-US" w:eastAsia="zh-CN"/>
        </w:rPr>
        <w:t xml:space="preserve"> ？</w:t>
      </w:r>
    </w:p>
    <w:p w14:paraId="4958DECD">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A．命令式管理</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B．说服式管理</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C．参与式管理</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D．授权式管理</w:t>
      </w:r>
    </w:p>
    <w:p w14:paraId="34791A5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7．</w:t>
      </w:r>
      <w:r>
        <w:rPr>
          <w:rFonts w:hint="eastAsia"/>
        </w:rPr>
        <w:t>四分图理论认为，相对高效成功的领导者类型应该是</w:t>
      </w:r>
      <w:r>
        <w:rPr>
          <w:rFonts w:hint="eastAsia" w:ascii="Times New Roman" w:hAnsi="Times New Roman" w:eastAsia="宋体" w:cs="宋体"/>
          <w:sz w:val="21"/>
          <w:szCs w:val="21"/>
          <w:lang w:val="en-US" w:eastAsia="zh-CN"/>
        </w:rPr>
        <w:t xml:space="preserve"> ？</w:t>
      </w:r>
    </w:p>
    <w:p w14:paraId="4CEF1B0F">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eastAsiaTheme="minorEastAsia"/>
          <w:lang w:val="en-US" w:eastAsia="zh-CN"/>
        </w:rPr>
      </w:pPr>
      <w:r>
        <w:rPr>
          <w:rFonts w:hint="eastAsia"/>
        </w:rPr>
        <w:t>A．高“工作导向”高“关系导向”型</w:t>
      </w:r>
      <w:r>
        <w:rPr>
          <w:rFonts w:hint="eastAsia"/>
          <w:lang w:val="en-US" w:eastAsia="zh-CN"/>
        </w:rPr>
        <w:t xml:space="preserve">     </w:t>
      </w:r>
    </w:p>
    <w:p w14:paraId="72CA111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B．低“工作导向”高“关系导向”型</w:t>
      </w:r>
    </w:p>
    <w:p w14:paraId="30ECCEC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C．高“工作导向”低“关系导向”型</w:t>
      </w:r>
    </w:p>
    <w:p w14:paraId="7510EB8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D．低“工作导向”低“关系导向”型</w:t>
      </w:r>
    </w:p>
    <w:p w14:paraId="3321208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8．</w:t>
      </w:r>
      <w:r>
        <w:rPr>
          <w:rFonts w:hint="eastAsia"/>
        </w:rPr>
        <w:t>以下属于非语言沟通方式的是</w:t>
      </w:r>
      <w:r>
        <w:rPr>
          <w:rFonts w:hint="eastAsia" w:ascii="Times New Roman" w:hAnsi="Times New Roman" w:eastAsia="宋体" w:cs="宋体"/>
          <w:sz w:val="21"/>
          <w:szCs w:val="21"/>
          <w:lang w:val="en-US" w:eastAsia="zh-CN"/>
        </w:rPr>
        <w:t xml:space="preserve"> ？</w:t>
      </w:r>
    </w:p>
    <w:p w14:paraId="62E2611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A．电话交谈</w:t>
      </w:r>
      <w:r>
        <w:rPr>
          <w:rFonts w:hint="eastAsia"/>
        </w:rPr>
        <w:tab/>
      </w:r>
      <w:r>
        <w:rPr>
          <w:rFonts w:hint="eastAsia"/>
        </w:rPr>
        <w:tab/>
      </w:r>
      <w:r>
        <w:rPr>
          <w:rFonts w:hint="eastAsia"/>
        </w:rPr>
        <w:t>B．</w:t>
      </w:r>
      <w:r>
        <w:rPr>
          <w:rFonts w:hint="eastAsia"/>
          <w:lang w:val="en-US" w:eastAsia="zh-CN"/>
        </w:rPr>
        <w:t xml:space="preserve">肢体语言      </w:t>
      </w:r>
      <w:r>
        <w:rPr>
          <w:rFonts w:hint="eastAsia"/>
        </w:rPr>
        <w:t>C．小组会议</w:t>
      </w:r>
      <w:r>
        <w:rPr>
          <w:rFonts w:hint="eastAsia"/>
        </w:rPr>
        <w:tab/>
      </w:r>
      <w:r>
        <w:rPr>
          <w:rFonts w:hint="eastAsia"/>
        </w:rPr>
        <w:t>D．电子邮件</w:t>
      </w:r>
    </w:p>
    <w:p w14:paraId="3A3EA87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9．</w:t>
      </w:r>
      <w:r>
        <w:rPr>
          <w:rFonts w:hint="eastAsia"/>
        </w:rPr>
        <w:t>管理者应具备的最基本的技能中，对各层次的管理者都同等重要的是</w:t>
      </w:r>
      <w:r>
        <w:rPr>
          <w:rFonts w:hint="eastAsia" w:ascii="Times New Roman" w:hAnsi="Times New Roman" w:eastAsia="宋体" w:cs="宋体"/>
          <w:sz w:val="21"/>
          <w:szCs w:val="21"/>
          <w:lang w:val="en-US" w:eastAsia="zh-CN"/>
        </w:rPr>
        <w:t xml:space="preserve"> ？</w:t>
      </w:r>
    </w:p>
    <w:p w14:paraId="532DE17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A．技术技能</w:t>
      </w:r>
      <w:r>
        <w:rPr>
          <w:rFonts w:hint="eastAsia"/>
          <w:lang w:val="en-US" w:eastAsia="zh-CN"/>
        </w:rPr>
        <w:t xml:space="preserve">   </w:t>
      </w:r>
      <w:r>
        <w:rPr>
          <w:rFonts w:hint="eastAsia"/>
        </w:rPr>
        <w:tab/>
      </w:r>
      <w:r>
        <w:rPr>
          <w:rFonts w:hint="eastAsia"/>
        </w:rPr>
        <w:t xml:space="preserve">B．概念技能  </w:t>
      </w:r>
      <w:r>
        <w:rPr>
          <w:rFonts w:hint="eastAsia"/>
          <w:lang w:val="en-US" w:eastAsia="zh-CN"/>
        </w:rPr>
        <w:t xml:space="preserve">   </w:t>
      </w:r>
      <w:r>
        <w:rPr>
          <w:rFonts w:hint="eastAsia"/>
        </w:rPr>
        <w:t>C．人际技能</w:t>
      </w:r>
      <w:r>
        <w:rPr>
          <w:rFonts w:hint="eastAsia"/>
        </w:rPr>
        <w:tab/>
      </w:r>
      <w:r>
        <w:rPr>
          <w:rFonts w:hint="eastAsia"/>
          <w:lang w:val="en-US" w:eastAsia="zh-CN"/>
        </w:rPr>
        <w:t xml:space="preserve">    </w:t>
      </w:r>
      <w:r>
        <w:rPr>
          <w:rFonts w:hint="eastAsia"/>
        </w:rPr>
        <w:t>D．业务技能</w:t>
      </w:r>
    </w:p>
    <w:p w14:paraId="020A2E7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lang w:val="en-US" w:eastAsia="zh-CN"/>
        </w:rPr>
        <w:t>10．</w:t>
      </w:r>
      <w:r>
        <w:rPr>
          <w:rFonts w:hint="eastAsia"/>
        </w:rPr>
        <w:t>“凡事预则立，不预则废”反映了管理的</w:t>
      </w:r>
      <w:r>
        <w:rPr>
          <w:rFonts w:hint="eastAsia" w:ascii="Times New Roman" w:hAnsi="Times New Roman" w:eastAsia="宋体" w:cs="宋体"/>
          <w:sz w:val="21"/>
          <w:szCs w:val="21"/>
          <w:lang w:val="en-US" w:eastAsia="zh-CN"/>
        </w:rPr>
        <w:t xml:space="preserve"> ？ </w:t>
      </w:r>
      <w:r>
        <w:rPr>
          <w:rFonts w:hint="eastAsia"/>
        </w:rPr>
        <w:t>职能。</w:t>
      </w:r>
    </w:p>
    <w:p w14:paraId="6FA303D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A．控制</w:t>
      </w:r>
      <w:r>
        <w:rPr>
          <w:rFonts w:hint="eastAsia"/>
        </w:rPr>
        <w:tab/>
      </w:r>
      <w:r>
        <w:rPr>
          <w:rFonts w:hint="eastAsia"/>
        </w:rPr>
        <w:tab/>
      </w:r>
      <w:r>
        <w:rPr>
          <w:rFonts w:hint="eastAsia"/>
          <w:lang w:val="en-US" w:eastAsia="zh-CN"/>
        </w:rPr>
        <w:t xml:space="preserve">    </w:t>
      </w:r>
      <w:r>
        <w:rPr>
          <w:rFonts w:hint="eastAsia"/>
        </w:rPr>
        <w:t>B．领导</w:t>
      </w:r>
      <w:r>
        <w:rPr>
          <w:rFonts w:hint="eastAsia"/>
        </w:rPr>
        <w:tab/>
      </w:r>
      <w:r>
        <w:rPr>
          <w:rFonts w:hint="eastAsia"/>
        </w:rPr>
        <w:tab/>
      </w:r>
      <w:r>
        <w:rPr>
          <w:rFonts w:hint="eastAsia"/>
          <w:lang w:val="en-US" w:eastAsia="zh-CN"/>
        </w:rPr>
        <w:t xml:space="preserve">    </w:t>
      </w:r>
      <w:r>
        <w:rPr>
          <w:rFonts w:hint="eastAsia"/>
        </w:rPr>
        <w:t>C．组织</w:t>
      </w:r>
      <w:r>
        <w:rPr>
          <w:rFonts w:hint="eastAsia"/>
        </w:rPr>
        <w:tab/>
      </w:r>
      <w:r>
        <w:rPr>
          <w:rFonts w:hint="eastAsia"/>
        </w:rPr>
        <w:tab/>
      </w:r>
      <w:r>
        <w:rPr>
          <w:rFonts w:hint="eastAsia"/>
          <w:lang w:val="en-US" w:eastAsia="zh-CN"/>
        </w:rPr>
        <w:t xml:space="preserve">    </w:t>
      </w:r>
      <w:r>
        <w:rPr>
          <w:rFonts w:hint="eastAsia"/>
        </w:rPr>
        <w:t>D．计划</w:t>
      </w:r>
    </w:p>
    <w:p w14:paraId="5291214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11．</w:t>
      </w:r>
      <w:r>
        <w:rPr>
          <w:rFonts w:hint="eastAsia"/>
        </w:rPr>
        <w:t>法约尔认为，企业的技术、商业、安全、财务、会计、管理六种职能的总体运动构成了</w:t>
      </w:r>
      <w:r>
        <w:rPr>
          <w:rFonts w:hint="eastAsia" w:ascii="Times New Roman" w:hAnsi="Times New Roman" w:eastAsia="宋体" w:cs="宋体"/>
          <w:sz w:val="21"/>
          <w:szCs w:val="21"/>
          <w:lang w:val="en-US" w:eastAsia="zh-CN"/>
        </w:rPr>
        <w:t xml:space="preserve"> ？</w:t>
      </w:r>
    </w:p>
    <w:p w14:paraId="62886BB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A．管理</w:t>
      </w:r>
      <w:r>
        <w:rPr>
          <w:rFonts w:hint="eastAsia"/>
        </w:rPr>
        <w:tab/>
      </w:r>
      <w:r>
        <w:rPr>
          <w:rFonts w:hint="eastAsia"/>
        </w:rPr>
        <w:tab/>
      </w:r>
      <w:r>
        <w:rPr>
          <w:rFonts w:hint="eastAsia"/>
          <w:lang w:val="en-US" w:eastAsia="zh-CN"/>
        </w:rPr>
        <w:t xml:space="preserve">    </w:t>
      </w:r>
      <w:r>
        <w:rPr>
          <w:rFonts w:hint="eastAsia"/>
        </w:rPr>
        <w:t>B．经营</w:t>
      </w:r>
      <w:r>
        <w:rPr>
          <w:rFonts w:hint="eastAsia"/>
        </w:rPr>
        <w:tab/>
      </w:r>
      <w:r>
        <w:rPr>
          <w:rFonts w:hint="eastAsia"/>
        </w:rPr>
        <w:tab/>
      </w:r>
      <w:r>
        <w:rPr>
          <w:rFonts w:hint="eastAsia"/>
          <w:lang w:val="en-US" w:eastAsia="zh-CN"/>
        </w:rPr>
        <w:t xml:space="preserve">    </w:t>
      </w:r>
      <w:r>
        <w:rPr>
          <w:rFonts w:hint="eastAsia"/>
        </w:rPr>
        <w:t>C．生产</w:t>
      </w:r>
      <w:r>
        <w:rPr>
          <w:rFonts w:hint="eastAsia"/>
        </w:rPr>
        <w:tab/>
      </w:r>
      <w:r>
        <w:rPr>
          <w:rFonts w:hint="eastAsia"/>
        </w:rPr>
        <w:tab/>
      </w:r>
      <w:r>
        <w:rPr>
          <w:rFonts w:hint="eastAsia"/>
          <w:lang w:val="en-US" w:eastAsia="zh-CN"/>
        </w:rPr>
        <w:t xml:space="preserve">    </w:t>
      </w:r>
      <w:r>
        <w:rPr>
          <w:rFonts w:hint="eastAsia"/>
        </w:rPr>
        <w:t>D．销售</w:t>
      </w:r>
    </w:p>
    <w:p w14:paraId="13E6D20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12</w:t>
      </w:r>
      <w:r>
        <w:rPr>
          <w:rFonts w:hint="eastAsia"/>
        </w:rPr>
        <w:t>认为在现实中不存在一成不变、普遍适用的管理方法，管理应随机应变的是</w:t>
      </w:r>
      <w:r>
        <w:rPr>
          <w:rFonts w:hint="eastAsia" w:ascii="Times New Roman" w:hAnsi="Times New Roman" w:eastAsia="宋体" w:cs="宋体"/>
          <w:sz w:val="21"/>
          <w:szCs w:val="21"/>
          <w:lang w:val="en-US" w:eastAsia="zh-CN"/>
        </w:rPr>
        <w:t xml:space="preserve"> ？</w:t>
      </w:r>
    </w:p>
    <w:p w14:paraId="283B958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A．系统管理理论</w:t>
      </w:r>
      <w:r>
        <w:rPr>
          <w:rFonts w:hint="eastAsia"/>
        </w:rPr>
        <w:tab/>
      </w:r>
      <w:r>
        <w:rPr>
          <w:rFonts w:hint="eastAsia"/>
        </w:rPr>
        <w:tab/>
      </w:r>
      <w:r>
        <w:rPr>
          <w:rFonts w:hint="eastAsia"/>
          <w:lang w:val="en-US" w:eastAsia="zh-CN"/>
        </w:rPr>
        <w:t xml:space="preserve"> </w:t>
      </w:r>
      <w:r>
        <w:rPr>
          <w:rFonts w:hint="eastAsia"/>
        </w:rPr>
        <w:t>B．决策理论</w:t>
      </w:r>
      <w:r>
        <w:rPr>
          <w:rFonts w:hint="eastAsia"/>
          <w:lang w:val="en-US" w:eastAsia="zh-CN"/>
        </w:rPr>
        <w:t xml:space="preserve">      </w:t>
      </w:r>
      <w:r>
        <w:rPr>
          <w:rFonts w:hint="eastAsia"/>
        </w:rPr>
        <w:t>C．权变管理理论</w:t>
      </w:r>
      <w:r>
        <w:rPr>
          <w:rFonts w:hint="eastAsia"/>
        </w:rPr>
        <w:tab/>
      </w:r>
      <w:r>
        <w:rPr>
          <w:rFonts w:hint="eastAsia"/>
        </w:rPr>
        <w:tab/>
      </w:r>
      <w:r>
        <w:rPr>
          <w:rFonts w:hint="eastAsia"/>
        </w:rPr>
        <w:tab/>
      </w:r>
      <w:r>
        <w:rPr>
          <w:rFonts w:hint="eastAsia"/>
          <w:lang w:val="en-US" w:eastAsia="zh-CN"/>
        </w:rPr>
        <w:t xml:space="preserve"> </w:t>
      </w:r>
      <w:r>
        <w:rPr>
          <w:rFonts w:hint="eastAsia"/>
        </w:rPr>
        <w:t>D．数理理论</w:t>
      </w:r>
    </w:p>
    <w:p w14:paraId="2072B37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lang w:val="en-US" w:eastAsia="zh-CN"/>
        </w:rPr>
        <w:t>13．</w:t>
      </w:r>
      <w:r>
        <w:rPr>
          <w:rFonts w:hint="eastAsia"/>
        </w:rPr>
        <w:t>某企业老板碍于情面，录用了一位政府官员的儿子（机械制造专业），可该公司并不需要这种专业的人才，但公司老板还是为小伙子安排了公司办公室副主任一职。这一做法主要违背了</w:t>
      </w:r>
      <w:r>
        <w:rPr>
          <w:rFonts w:hint="eastAsia" w:ascii="Times New Roman" w:hAnsi="Times New Roman" w:eastAsia="宋体" w:cs="宋体"/>
          <w:sz w:val="21"/>
          <w:szCs w:val="21"/>
          <w:lang w:val="en-US" w:eastAsia="zh-CN"/>
        </w:rPr>
        <w:t xml:space="preserve"> ？ </w:t>
      </w:r>
      <w:r>
        <w:rPr>
          <w:rFonts w:hint="eastAsia"/>
        </w:rPr>
        <w:t>这一组织设计原则。</w:t>
      </w:r>
    </w:p>
    <w:p w14:paraId="6B0978A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A．分工合理原则</w:t>
      </w:r>
      <w:r>
        <w:rPr>
          <w:rFonts w:hint="eastAsia"/>
        </w:rPr>
        <w:tab/>
      </w:r>
      <w:r>
        <w:rPr>
          <w:rFonts w:hint="eastAsia"/>
        </w:rPr>
        <w:tab/>
      </w:r>
      <w:r>
        <w:rPr>
          <w:rFonts w:hint="eastAsia"/>
        </w:rPr>
        <w:t>B．因职用人原则</w:t>
      </w:r>
      <w:r>
        <w:rPr>
          <w:rFonts w:hint="eastAsia"/>
          <w:lang w:val="en-US" w:eastAsia="zh-CN"/>
        </w:rPr>
        <w:t xml:space="preserve">     </w:t>
      </w:r>
      <w:r>
        <w:rPr>
          <w:rFonts w:hint="eastAsia"/>
        </w:rPr>
        <w:t>C．统一指挥原则</w:t>
      </w:r>
      <w:r>
        <w:rPr>
          <w:rFonts w:hint="eastAsia"/>
        </w:rPr>
        <w:tab/>
      </w:r>
      <w:r>
        <w:rPr>
          <w:rFonts w:hint="eastAsia"/>
          <w:lang w:val="en-US" w:eastAsia="zh-CN"/>
        </w:rPr>
        <w:t xml:space="preserve">    </w:t>
      </w:r>
      <w:r>
        <w:rPr>
          <w:rFonts w:hint="eastAsia"/>
        </w:rPr>
        <w:t>D．精简效能原则</w:t>
      </w:r>
    </w:p>
    <w:p w14:paraId="2BCD384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14．</w:t>
      </w:r>
      <w:r>
        <w:rPr>
          <w:rFonts w:hint="eastAsia"/>
        </w:rPr>
        <w:t>组织文化的核心是</w:t>
      </w:r>
      <w:r>
        <w:rPr>
          <w:rFonts w:hint="eastAsia" w:ascii="Times New Roman" w:hAnsi="Times New Roman" w:eastAsia="宋体" w:cs="宋体"/>
          <w:sz w:val="21"/>
          <w:szCs w:val="21"/>
          <w:lang w:val="en-US" w:eastAsia="zh-CN"/>
        </w:rPr>
        <w:t xml:space="preserve"> ？</w:t>
      </w:r>
    </w:p>
    <w:p w14:paraId="48E03C6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A．组织精神</w:t>
      </w:r>
      <w:r>
        <w:rPr>
          <w:rFonts w:hint="eastAsia"/>
        </w:rPr>
        <w:tab/>
      </w:r>
      <w:r>
        <w:rPr>
          <w:rFonts w:hint="eastAsia"/>
          <w:lang w:val="en-US" w:eastAsia="zh-CN"/>
        </w:rPr>
        <w:t xml:space="preserve">     </w:t>
      </w:r>
      <w:r>
        <w:rPr>
          <w:rFonts w:hint="eastAsia"/>
        </w:rPr>
        <w:t xml:space="preserve">B．以人为本  </w:t>
      </w:r>
      <w:r>
        <w:rPr>
          <w:rFonts w:hint="eastAsia"/>
          <w:lang w:val="en-US" w:eastAsia="zh-CN"/>
        </w:rPr>
        <w:t xml:space="preserve">   </w:t>
      </w:r>
      <w:r>
        <w:rPr>
          <w:rFonts w:hint="eastAsia"/>
        </w:rPr>
        <w:t>C．规章制度</w:t>
      </w:r>
      <w:r>
        <w:rPr>
          <w:rFonts w:hint="eastAsia"/>
        </w:rPr>
        <w:tab/>
      </w:r>
      <w:r>
        <w:rPr>
          <w:rFonts w:hint="eastAsia"/>
          <w:lang w:val="en-US" w:eastAsia="zh-CN"/>
        </w:rPr>
        <w:t xml:space="preserve"> </w:t>
      </w:r>
      <w:r>
        <w:rPr>
          <w:rFonts w:hint="eastAsia"/>
        </w:rPr>
        <w:t>D．组织形象</w:t>
      </w:r>
    </w:p>
    <w:p w14:paraId="33BF2DA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15．</w:t>
      </w:r>
      <w:r>
        <w:rPr>
          <w:rFonts w:hint="eastAsia"/>
        </w:rPr>
        <w:t>某公司副总经理根据文件规定，在自己的职权范围内给予两名保卫公司财产的部门经理各1万元的奖励，这一举动激发了公司员工“爱厂如家”的热情。该副总经理在此利用的是</w:t>
      </w:r>
      <w:r>
        <w:rPr>
          <w:rFonts w:hint="eastAsia" w:ascii="Times New Roman" w:hAnsi="Times New Roman" w:eastAsia="宋体" w:cs="宋体"/>
          <w:sz w:val="21"/>
          <w:szCs w:val="21"/>
          <w:lang w:val="en-US" w:eastAsia="zh-CN"/>
        </w:rPr>
        <w:t xml:space="preserve"> ？</w:t>
      </w:r>
    </w:p>
    <w:p w14:paraId="7AA5EE2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A．制度影响力</w:t>
      </w:r>
      <w:r>
        <w:rPr>
          <w:rFonts w:hint="eastAsia"/>
        </w:rPr>
        <w:tab/>
      </w:r>
      <w:r>
        <w:rPr>
          <w:rFonts w:hint="eastAsia"/>
          <w:lang w:val="en-US" w:eastAsia="zh-CN"/>
        </w:rPr>
        <w:t xml:space="preserve">     </w:t>
      </w:r>
      <w:r>
        <w:rPr>
          <w:rFonts w:hint="eastAsia"/>
        </w:rPr>
        <w:t>B．权力性影响力</w:t>
      </w:r>
      <w:r>
        <w:rPr>
          <w:rFonts w:hint="eastAsia"/>
          <w:lang w:val="en-US" w:eastAsia="zh-CN"/>
        </w:rPr>
        <w:t xml:space="preserve">        </w:t>
      </w:r>
      <w:r>
        <w:rPr>
          <w:rFonts w:hint="eastAsia"/>
        </w:rPr>
        <w:t>C．非权力性影响力</w:t>
      </w:r>
      <w:r>
        <w:rPr>
          <w:rFonts w:hint="eastAsia"/>
        </w:rPr>
        <w:tab/>
      </w:r>
      <w:r>
        <w:rPr>
          <w:rFonts w:hint="eastAsia"/>
          <w:lang w:val="en-US" w:eastAsia="zh-CN"/>
        </w:rPr>
        <w:t xml:space="preserve">    </w:t>
      </w:r>
      <w:r>
        <w:rPr>
          <w:rFonts w:hint="eastAsia"/>
        </w:rPr>
        <w:t>D．行为影响力</w:t>
      </w:r>
    </w:p>
    <w:p w14:paraId="1BF8239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16．</w:t>
      </w:r>
      <w:r>
        <w:rPr>
          <w:rFonts w:hint="eastAsia"/>
        </w:rPr>
        <w:t>管理方格理论认为，最有效的领导方式是</w:t>
      </w:r>
      <w:r>
        <w:rPr>
          <w:rFonts w:hint="eastAsia" w:ascii="Times New Roman" w:hAnsi="Times New Roman" w:eastAsia="宋体" w:cs="宋体"/>
          <w:sz w:val="21"/>
          <w:szCs w:val="21"/>
          <w:lang w:val="en-US" w:eastAsia="zh-CN"/>
        </w:rPr>
        <w:t xml:space="preserve"> ？</w:t>
      </w:r>
    </w:p>
    <w:p w14:paraId="70668D3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A．1</w:t>
      </w:r>
      <w:r>
        <w:rPr>
          <w:rFonts w:hint="eastAsia"/>
          <w:lang w:eastAsia="zh-CN"/>
        </w:rPr>
        <w:t>．</w:t>
      </w:r>
      <w:r>
        <w:rPr>
          <w:rFonts w:hint="eastAsia"/>
        </w:rPr>
        <w:t>1型</w:t>
      </w:r>
      <w:r>
        <w:rPr>
          <w:rFonts w:hint="eastAsia"/>
        </w:rPr>
        <w:tab/>
      </w:r>
      <w:r>
        <w:rPr>
          <w:rFonts w:hint="eastAsia"/>
        </w:rPr>
        <w:tab/>
      </w:r>
      <w:r>
        <w:rPr>
          <w:rFonts w:hint="eastAsia"/>
          <w:lang w:val="en-US" w:eastAsia="zh-CN"/>
        </w:rPr>
        <w:t xml:space="preserve"> </w:t>
      </w:r>
      <w:r>
        <w:rPr>
          <w:rFonts w:hint="eastAsia"/>
        </w:rPr>
        <w:t>B．9</w:t>
      </w:r>
      <w:r>
        <w:rPr>
          <w:rFonts w:hint="eastAsia"/>
          <w:lang w:eastAsia="zh-CN"/>
        </w:rPr>
        <w:t>．</w:t>
      </w:r>
      <w:r>
        <w:rPr>
          <w:rFonts w:hint="eastAsia"/>
        </w:rPr>
        <w:t>9型</w:t>
      </w:r>
      <w:r>
        <w:rPr>
          <w:rFonts w:hint="eastAsia"/>
          <w:lang w:val="en-US" w:eastAsia="zh-CN"/>
        </w:rPr>
        <w:t xml:space="preserve">       </w:t>
      </w:r>
      <w:r>
        <w:rPr>
          <w:rFonts w:hint="eastAsia"/>
        </w:rPr>
        <w:t>C．9</w:t>
      </w:r>
      <w:r>
        <w:rPr>
          <w:rFonts w:hint="eastAsia"/>
          <w:lang w:eastAsia="zh-CN"/>
        </w:rPr>
        <w:t>．</w:t>
      </w:r>
      <w:r>
        <w:rPr>
          <w:rFonts w:hint="eastAsia"/>
        </w:rPr>
        <w:t>1型</w:t>
      </w:r>
      <w:r>
        <w:rPr>
          <w:rFonts w:hint="eastAsia"/>
        </w:rPr>
        <w:tab/>
      </w:r>
      <w:r>
        <w:rPr>
          <w:rFonts w:hint="eastAsia"/>
          <w:lang w:val="en-US" w:eastAsia="zh-CN"/>
        </w:rPr>
        <w:t xml:space="preserve">     </w:t>
      </w:r>
      <w:r>
        <w:rPr>
          <w:rFonts w:hint="eastAsia"/>
        </w:rPr>
        <w:t>D．1</w:t>
      </w:r>
      <w:r>
        <w:rPr>
          <w:rFonts w:hint="eastAsia"/>
          <w:lang w:eastAsia="zh-CN"/>
        </w:rPr>
        <w:t>．</w:t>
      </w:r>
      <w:r>
        <w:rPr>
          <w:rFonts w:hint="eastAsia"/>
        </w:rPr>
        <w:t>9型</w:t>
      </w:r>
    </w:p>
    <w:p w14:paraId="1DBDC65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17．</w:t>
      </w:r>
      <w:r>
        <w:rPr>
          <w:rFonts w:hint="eastAsia"/>
        </w:rPr>
        <w:t>马斯洛于1943年提出的“需要层次论”将人的需要由低到高划分为</w:t>
      </w:r>
      <w:r>
        <w:rPr>
          <w:rFonts w:hint="eastAsia" w:ascii="Times New Roman" w:hAnsi="Times New Roman" w:eastAsia="宋体" w:cs="宋体"/>
          <w:sz w:val="21"/>
          <w:szCs w:val="21"/>
          <w:lang w:val="en-US" w:eastAsia="zh-CN"/>
        </w:rPr>
        <w:t xml:space="preserve"> ？</w:t>
      </w:r>
    </w:p>
    <w:p w14:paraId="12F8444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A．自我实现需要、尊重需要、安全需要、社交需要、生理需要</w:t>
      </w:r>
    </w:p>
    <w:p w14:paraId="78EE610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B．尊重需要、安全需要、社交需要、自我实现需要、生理需要</w:t>
      </w:r>
    </w:p>
    <w:p w14:paraId="582AA18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r>
        <w:rPr>
          <w:rFonts w:hint="eastAsia"/>
        </w:rPr>
        <w:t>C．生理需要、安全需要、社交需要、尊重需要、自我实现需要</w:t>
      </w:r>
    </w:p>
    <w:p w14:paraId="4F604CF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r>
        <w:rPr>
          <w:rFonts w:hint="eastAsia"/>
        </w:rPr>
        <w:t>D．自我实现需要、尊重需要、社交需要、安全需要、生理需要</w:t>
      </w:r>
    </w:p>
    <w:p w14:paraId="456717E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18．</w:t>
      </w:r>
      <w:r>
        <w:rPr>
          <w:rFonts w:hint="eastAsia"/>
        </w:rPr>
        <w:t>马斯洛于1943年提出的“需要层次论”将人的需要由低到高划分为</w:t>
      </w:r>
      <w:r>
        <w:rPr>
          <w:rFonts w:hint="eastAsia" w:ascii="Times New Roman" w:hAnsi="Times New Roman" w:eastAsia="宋体" w:cs="宋体"/>
          <w:sz w:val="21"/>
          <w:szCs w:val="21"/>
          <w:lang w:val="en-US" w:eastAsia="zh-CN"/>
        </w:rPr>
        <w:t xml:space="preserve"> ？</w:t>
      </w:r>
    </w:p>
    <w:p w14:paraId="23C01D3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A．自我实现需要、尊重需要、安全需要、社交需要、生理需要</w:t>
      </w:r>
    </w:p>
    <w:p w14:paraId="48ECBFD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B．尊重需要、安全需要、社交需要、自我实现需要、生理需要</w:t>
      </w:r>
    </w:p>
    <w:p w14:paraId="6CA4E05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r>
        <w:rPr>
          <w:rFonts w:hint="eastAsia"/>
        </w:rPr>
        <w:t>C．生理需要、安全需要、社交需要、尊重需要、自我实现需要</w:t>
      </w:r>
    </w:p>
    <w:p w14:paraId="3B6945F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r>
        <w:rPr>
          <w:rFonts w:hint="eastAsia"/>
        </w:rPr>
        <w:t>D．自我实现需要、尊重需要、社交需要、安全需要、生理需要</w:t>
      </w:r>
    </w:p>
    <w:p w14:paraId="1658764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Theme="minorEastAsia"/>
          <w:lang w:eastAsia="zh-CN"/>
        </w:rPr>
      </w:pPr>
      <w:r>
        <w:rPr>
          <w:rFonts w:hint="eastAsia"/>
          <w:lang w:val="en-US" w:eastAsia="zh-CN"/>
        </w:rPr>
        <w:t>19．</w:t>
      </w:r>
      <w:r>
        <w:rPr>
          <w:rFonts w:hint="eastAsia"/>
        </w:rPr>
        <w:t>马斯洛于1943年提出的“需要层次论”将人的需要由低到高划分为</w:t>
      </w:r>
      <w:r>
        <w:rPr>
          <w:rFonts w:hint="eastAsia" w:ascii="Times New Roman" w:hAnsi="Times New Roman" w:eastAsia="宋体" w:cs="宋体"/>
          <w:sz w:val="21"/>
          <w:szCs w:val="21"/>
          <w:lang w:val="en-US" w:eastAsia="zh-CN"/>
        </w:rPr>
        <w:t xml:space="preserve"> ？</w:t>
      </w:r>
    </w:p>
    <w:p w14:paraId="0EC1E6F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A．自我实现需要、尊重需要、安全需要、社交需要、生理需要</w:t>
      </w:r>
    </w:p>
    <w:p w14:paraId="35F3921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sectPr>
          <w:headerReference r:id="rId3" w:type="default"/>
          <w:footerReference r:id="rId4" w:type="default"/>
          <w:pgSz w:w="23811" w:h="16838" w:orient="landscape"/>
          <w:pgMar w:top="1191" w:right="964" w:bottom="1191" w:left="2268" w:header="851" w:footer="992" w:gutter="0"/>
          <w:pgNumType w:fmt="decimal"/>
          <w:cols w:space="1050" w:num="2"/>
          <w:rtlGutter w:val="0"/>
          <w:docGrid w:type="lines" w:linePitch="312" w:charSpace="0"/>
        </w:sectPr>
      </w:pPr>
    </w:p>
    <w:p w14:paraId="3C60E9A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B．尊重需要、安全需要、社交需要、自我实现需要、生理需要</w:t>
      </w:r>
    </w:p>
    <w:p w14:paraId="4069241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r>
        <w:rPr>
          <w:rFonts w:hint="eastAsia"/>
        </w:rPr>
        <w:t>C．生理需要、安全需要、社交需要、尊重需要、自我实现需要</w:t>
      </w:r>
    </w:p>
    <w:p w14:paraId="2BED066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r>
        <w:rPr>
          <w:rFonts w:hint="eastAsia"/>
        </w:rPr>
        <w:t>D．自我实现需要、尊重需要、社交需要、安全需要、生理需要</w:t>
      </w:r>
    </w:p>
    <w:p w14:paraId="537D2B7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sz w:val="21"/>
          <w:szCs w:val="21"/>
          <w:lang w:val="en-US" w:eastAsia="zh-CN"/>
        </w:rPr>
      </w:pPr>
      <w:r>
        <w:rPr>
          <w:rFonts w:hint="eastAsia"/>
          <w:lang w:val="en-US" w:eastAsia="zh-CN"/>
        </w:rPr>
        <w:t>20．</w:t>
      </w:r>
      <w:r>
        <w:rPr>
          <w:rFonts w:hint="eastAsia"/>
        </w:rPr>
        <w:t>种庄稼需要水，但某一地区近年老不下雨，怎么办？一种办法是通过灌溉弥补天不下雨的不足；另一种办法是改种耐旱作物，使所种作物与环境相适应。这两种措施分别是</w:t>
      </w:r>
      <w:r>
        <w:rPr>
          <w:rFonts w:hint="eastAsia" w:ascii="Times New Roman" w:hAnsi="Times New Roman" w:eastAsia="宋体" w:cs="宋体"/>
          <w:sz w:val="21"/>
          <w:szCs w:val="21"/>
          <w:lang w:val="en-US" w:eastAsia="zh-CN"/>
        </w:rPr>
        <w:t xml:space="preserve"> ？</w:t>
      </w:r>
    </w:p>
    <w:p w14:paraId="052C11D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A．反馈控制和事前控制</w:t>
      </w:r>
      <w:r>
        <w:rPr>
          <w:rFonts w:hint="eastAsia"/>
          <w:lang w:val="en-US" w:eastAsia="zh-CN"/>
        </w:rPr>
        <w:t xml:space="preserve">  </w:t>
      </w:r>
      <w:r>
        <w:rPr>
          <w:rFonts w:hint="eastAsia"/>
        </w:rPr>
        <w:t>B．调整计划和纠正偏差</w:t>
      </w:r>
      <w:r>
        <w:rPr>
          <w:rFonts w:hint="eastAsia"/>
          <w:lang w:val="en-US" w:eastAsia="zh-CN"/>
        </w:rPr>
        <w:t xml:space="preserve">  </w:t>
      </w:r>
      <w:r>
        <w:rPr>
          <w:rFonts w:hint="eastAsia"/>
        </w:rPr>
        <w:t>C．纠正偏差和调整计划</w:t>
      </w:r>
      <w:r>
        <w:rPr>
          <w:rFonts w:hint="eastAsia"/>
          <w:lang w:val="en-US" w:eastAsia="zh-CN"/>
        </w:rPr>
        <w:t xml:space="preserve">  </w:t>
      </w:r>
      <w:r>
        <w:rPr>
          <w:rFonts w:hint="eastAsia"/>
        </w:rPr>
        <w:t>D．事前控制和反馈控制</w:t>
      </w:r>
    </w:p>
    <w:p w14:paraId="59147A4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lang w:val="en-US" w:eastAsia="zh-CN"/>
        </w:rPr>
      </w:pPr>
    </w:p>
    <w:p w14:paraId="0B409C9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lang w:val="en-US" w:eastAsia="zh-CN"/>
        </w:rPr>
      </w:pPr>
    </w:p>
    <w:tbl>
      <w:tblPr>
        <w:tblStyle w:val="4"/>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5CB8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04" w:type="dxa"/>
            <w:vMerge w:val="restart"/>
            <w:tcBorders>
              <w:top w:val="nil"/>
              <w:right w:val="nil"/>
            </w:tcBorders>
            <w:noWrap w:val="0"/>
            <w:vAlign w:val="center"/>
          </w:tcPr>
          <w:p w14:paraId="52ABFB2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方正黑体_GBK" w:cs="方正黑体_GBK"/>
                <w:sz w:val="28"/>
              </w:rPr>
            </w:pPr>
            <w:r>
              <w:rPr>
                <w:rFonts w:hint="eastAsia" w:ascii="Times New Roman" w:hAnsi="Times New Roman" w:eastAsia="宋体" w:cs="宋体"/>
                <w:b/>
                <w:bCs/>
                <w:color w:val="000000"/>
                <w:kern w:val="0"/>
                <w:sz w:val="28"/>
                <w:szCs w:val="28"/>
                <w:lang w:val="en-US" w:eastAsia="zh-CN" w:bidi="ar"/>
              </w:rPr>
              <w:t>二、</w:t>
            </w:r>
            <w:r>
              <w:rPr>
                <w:rFonts w:ascii="宋体" w:hAnsi="宋体"/>
                <w:b/>
                <w:sz w:val="28"/>
                <w:szCs w:val="28"/>
              </w:rPr>
              <w:t>多项选择</w:t>
            </w:r>
            <w:r>
              <w:rPr>
                <w:rFonts w:hint="eastAsia" w:asciiTheme="minorEastAsia" w:hAnsiTheme="minorEastAsia" w:eastAsiaTheme="minorEastAsia" w:cstheme="minorEastAsia"/>
                <w:b/>
                <w:bCs/>
                <w:sz w:val="28"/>
                <w:szCs w:val="28"/>
              </w:rPr>
              <w:t>题（本大题共</w:t>
            </w:r>
            <w:r>
              <w:rPr>
                <w:rFonts w:hint="eastAsia" w:asciiTheme="minorEastAsia" w:hAnsiTheme="minorEastAsia" w:cstheme="minorEastAsia"/>
                <w:b/>
                <w:bCs/>
                <w:sz w:val="28"/>
                <w:szCs w:val="28"/>
                <w:lang w:val="en-US" w:eastAsia="zh-CN"/>
              </w:rPr>
              <w:t>5</w:t>
            </w:r>
            <w:r>
              <w:rPr>
                <w:rFonts w:hint="eastAsia" w:asciiTheme="minorEastAsia" w:hAnsiTheme="minorEastAsia" w:eastAsiaTheme="minorEastAsia" w:cstheme="minorEastAsia"/>
                <w:b/>
                <w:bCs/>
                <w:sz w:val="28"/>
                <w:szCs w:val="28"/>
              </w:rPr>
              <w:t>小题，每小题</w:t>
            </w:r>
            <w:r>
              <w:rPr>
                <w:rFonts w:hint="eastAsia" w:asciiTheme="minorEastAsia" w:hAnsi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分，共</w:t>
            </w:r>
            <w:r>
              <w:rPr>
                <w:rFonts w:hint="eastAsia" w:asciiTheme="minorEastAsia" w:hAnsiTheme="minorEastAsia" w:cstheme="minorEastAsia"/>
                <w:b/>
                <w:bCs/>
                <w:sz w:val="28"/>
                <w:szCs w:val="28"/>
                <w:lang w:val="en-US" w:eastAsia="zh-CN"/>
              </w:rPr>
              <w:t>10</w:t>
            </w:r>
            <w:r>
              <w:rPr>
                <w:rFonts w:hint="eastAsia" w:asciiTheme="minorEastAsia" w:hAnsiTheme="minorEastAsia" w:eastAsiaTheme="minorEastAsia" w:cstheme="minorEastAsia"/>
                <w:b/>
                <w:bCs/>
                <w:sz w:val="28"/>
                <w:szCs w:val="28"/>
              </w:rPr>
              <w:t>分）</w:t>
            </w:r>
          </w:p>
        </w:tc>
      </w:tr>
      <w:tr w14:paraId="5F16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8504" w:type="dxa"/>
            <w:vMerge w:val="continue"/>
            <w:tcBorders>
              <w:bottom w:val="nil"/>
              <w:right w:val="nil"/>
            </w:tcBorders>
            <w:noWrap w:val="0"/>
            <w:vAlign w:val="top"/>
          </w:tcPr>
          <w:p w14:paraId="741FD222">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4A78F0E7">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4F1AA0C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21．</w:t>
      </w:r>
      <w:r>
        <w:rPr>
          <w:rFonts w:hint="eastAsia" w:ascii="Times New Roman" w:hAnsi="Times New Roman" w:eastAsia="宋体" w:cs="宋体"/>
        </w:rPr>
        <w:t>以下属于企业必须承担的社会责任的有</w:t>
      </w:r>
      <w:r>
        <w:rPr>
          <w:rFonts w:hint="eastAsia" w:ascii="Times New Roman" w:hAnsi="Times New Roman" w:eastAsia="宋体" w:cs="宋体"/>
          <w:sz w:val="21"/>
          <w:szCs w:val="21"/>
          <w:lang w:val="en-US" w:eastAsia="zh-CN"/>
        </w:rPr>
        <w:t xml:space="preserve"> ？</w:t>
      </w:r>
    </w:p>
    <w:p w14:paraId="11B8D60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A．防止环境污染并治理受污染的环境</w:t>
      </w:r>
    </w:p>
    <w:p w14:paraId="5F43598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B．认真听取员工建议，并向员工提供真实的企业信息</w:t>
      </w:r>
    </w:p>
    <w:p w14:paraId="6171C20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C．尊重顾客并向顾客提供正确的产品信息</w:t>
      </w:r>
    </w:p>
    <w:p w14:paraId="48A2AEE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D．与合作者平等相待，互助互利，恪守信用</w:t>
      </w:r>
    </w:p>
    <w:p w14:paraId="6BA9843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22．</w:t>
      </w:r>
      <w:r>
        <w:rPr>
          <w:rFonts w:hint="eastAsia" w:ascii="Times New Roman" w:hAnsi="Times New Roman" w:eastAsia="宋体" w:cs="宋体"/>
        </w:rPr>
        <w:t>公司总经理发现公司中存在许多小团体，其采取的以下态度中，可取的有</w:t>
      </w:r>
      <w:r>
        <w:rPr>
          <w:rFonts w:hint="eastAsia" w:ascii="Times New Roman" w:hAnsi="Times New Roman" w:eastAsia="宋体" w:cs="宋体"/>
          <w:sz w:val="21"/>
          <w:szCs w:val="21"/>
          <w:lang w:val="en-US" w:eastAsia="zh-CN"/>
        </w:rPr>
        <w:t xml:space="preserve"> ？</w:t>
      </w:r>
    </w:p>
    <w:p w14:paraId="250AEB8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A．正视小团体的客观存在性</w:t>
      </w:r>
    </w:p>
    <w:p w14:paraId="7892B14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B．立即宣布这些小团体为非法，予以取缔</w:t>
      </w:r>
    </w:p>
    <w:p w14:paraId="266A756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C．深入调查，积极引导，不断规范</w:t>
      </w:r>
    </w:p>
    <w:p w14:paraId="5CF89B4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D．只要小团体的存在不影响公司的正常运行，可以对其不闻不问</w:t>
      </w:r>
    </w:p>
    <w:p w14:paraId="790E553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23．</w:t>
      </w:r>
      <w:r>
        <w:rPr>
          <w:rFonts w:hint="eastAsia" w:ascii="Times New Roman" w:hAnsi="Times New Roman" w:eastAsia="宋体" w:cs="宋体"/>
        </w:rPr>
        <w:t>管理的基本职能有</w:t>
      </w:r>
      <w:r>
        <w:rPr>
          <w:rFonts w:hint="eastAsia" w:ascii="Times New Roman" w:hAnsi="Times New Roman" w:eastAsia="宋体" w:cs="宋体"/>
          <w:sz w:val="21"/>
          <w:szCs w:val="21"/>
          <w:lang w:val="en-US" w:eastAsia="zh-CN"/>
        </w:rPr>
        <w:t xml:space="preserve"> ？</w:t>
      </w:r>
    </w:p>
    <w:p w14:paraId="336570E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rPr>
        <w:t xml:space="preserve">计划         </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 xml:space="preserve">组织         </w:t>
      </w:r>
      <w:r>
        <w:rPr>
          <w:rFonts w:hint="eastAsia" w:ascii="Times New Roman" w:hAnsi="Times New Roman" w:eastAsia="宋体" w:cs="宋体"/>
          <w:lang w:val="en-US" w:eastAsia="zh-CN"/>
        </w:rPr>
        <w:t xml:space="preserve">    </w:t>
      </w:r>
      <w:r>
        <w:rPr>
          <w:rFonts w:hint="eastAsia" w:ascii="Times New Roman" w:hAnsi="Times New Roman" w:eastAsia="宋体" w:cs="宋体"/>
        </w:rPr>
        <w:t>C</w:t>
      </w:r>
      <w:r>
        <w:rPr>
          <w:rFonts w:hint="eastAsia" w:ascii="Times New Roman" w:hAnsi="Times New Roman" w:eastAsia="宋体" w:cs="宋体"/>
          <w:lang w:eastAsia="zh-CN"/>
        </w:rPr>
        <w:t>．</w:t>
      </w:r>
      <w:r>
        <w:rPr>
          <w:rFonts w:hint="eastAsia" w:ascii="Times New Roman" w:hAnsi="Times New Roman" w:eastAsia="宋体" w:cs="宋体"/>
        </w:rPr>
        <w:t xml:space="preserve">供应       </w:t>
      </w:r>
      <w:r>
        <w:rPr>
          <w:rFonts w:hint="eastAsia" w:ascii="Times New Roman" w:hAnsi="Times New Roman" w:eastAsia="宋体" w:cs="宋体"/>
          <w:lang w:val="en-US" w:eastAsia="zh-CN"/>
        </w:rPr>
        <w:t xml:space="preserve">       </w:t>
      </w:r>
      <w:r>
        <w:rPr>
          <w:rFonts w:hint="eastAsia" w:ascii="Times New Roman" w:hAnsi="Times New Roman" w:eastAsia="宋体" w:cs="宋体"/>
        </w:rPr>
        <w:t>D</w:t>
      </w:r>
      <w:r>
        <w:rPr>
          <w:rFonts w:hint="eastAsia" w:ascii="Times New Roman" w:hAnsi="Times New Roman" w:eastAsia="宋体" w:cs="宋体"/>
          <w:lang w:eastAsia="zh-CN"/>
        </w:rPr>
        <w:t>．</w:t>
      </w:r>
      <w:r>
        <w:rPr>
          <w:rFonts w:hint="eastAsia" w:ascii="Times New Roman" w:hAnsi="Times New Roman" w:eastAsia="宋体" w:cs="宋体"/>
        </w:rPr>
        <w:t>控制</w:t>
      </w:r>
    </w:p>
    <w:p w14:paraId="69FCDE4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24．</w:t>
      </w:r>
      <w:r>
        <w:rPr>
          <w:rFonts w:hint="eastAsia" w:ascii="Times New Roman" w:hAnsi="Times New Roman" w:eastAsia="宋体" w:cs="宋体"/>
        </w:rPr>
        <w:t>在下列各职务中不是管理者的有</w:t>
      </w:r>
      <w:r>
        <w:rPr>
          <w:rFonts w:hint="eastAsia" w:ascii="Times New Roman" w:hAnsi="Times New Roman" w:eastAsia="宋体" w:cs="宋体"/>
          <w:sz w:val="21"/>
          <w:szCs w:val="21"/>
          <w:lang w:val="en-US" w:eastAsia="zh-CN"/>
        </w:rPr>
        <w:t xml:space="preserve"> ？</w:t>
      </w:r>
    </w:p>
    <w:p w14:paraId="27D6D6B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lang w:val="en-US" w:eastAsia="zh-CN"/>
        </w:rPr>
        <w:t>小</w:t>
      </w:r>
      <w:r>
        <w:rPr>
          <w:rFonts w:hint="eastAsia" w:ascii="Times New Roman" w:hAnsi="Times New Roman" w:eastAsia="宋体" w:cs="宋体"/>
        </w:rPr>
        <w:t>饭店里的厨师</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医院里的</w:t>
      </w:r>
      <w:r>
        <w:rPr>
          <w:rFonts w:hint="eastAsia" w:ascii="Times New Roman" w:hAnsi="Times New Roman" w:eastAsia="宋体" w:cs="宋体"/>
          <w:lang w:val="en-US" w:eastAsia="zh-CN"/>
        </w:rPr>
        <w:t xml:space="preserve">院长     </w:t>
      </w:r>
      <w:r>
        <w:rPr>
          <w:rFonts w:hint="eastAsia" w:ascii="Times New Roman" w:hAnsi="Times New Roman" w:eastAsia="宋体" w:cs="宋体"/>
        </w:rPr>
        <w:t>C</w:t>
      </w:r>
      <w:r>
        <w:rPr>
          <w:rFonts w:hint="eastAsia" w:ascii="Times New Roman" w:hAnsi="Times New Roman" w:eastAsia="宋体" w:cs="宋体"/>
          <w:lang w:eastAsia="zh-CN"/>
        </w:rPr>
        <w:t>．</w:t>
      </w:r>
      <w:r>
        <w:rPr>
          <w:rFonts w:hint="eastAsia" w:ascii="Times New Roman" w:hAnsi="Times New Roman" w:eastAsia="宋体" w:cs="宋体"/>
        </w:rPr>
        <w:t xml:space="preserve">工厂里的工人 </w:t>
      </w:r>
      <w:r>
        <w:rPr>
          <w:rFonts w:hint="eastAsia" w:ascii="Times New Roman" w:hAnsi="Times New Roman" w:eastAsia="宋体" w:cs="宋体"/>
          <w:lang w:val="en-US" w:eastAsia="zh-CN"/>
        </w:rPr>
        <w:t xml:space="preserve">     </w:t>
      </w:r>
      <w:r>
        <w:rPr>
          <w:rFonts w:hint="eastAsia" w:ascii="Times New Roman" w:hAnsi="Times New Roman" w:eastAsia="宋体" w:cs="宋体"/>
        </w:rPr>
        <w:t>D</w:t>
      </w:r>
      <w:r>
        <w:rPr>
          <w:rFonts w:hint="eastAsia" w:ascii="Times New Roman" w:hAnsi="Times New Roman" w:eastAsia="宋体" w:cs="宋体"/>
          <w:lang w:eastAsia="zh-CN"/>
        </w:rPr>
        <w:t>．</w:t>
      </w:r>
      <w:r>
        <w:rPr>
          <w:rFonts w:hint="eastAsia" w:ascii="Times New Roman" w:hAnsi="Times New Roman" w:eastAsia="宋体" w:cs="宋体"/>
        </w:rPr>
        <w:t>办公室里的打字员</w:t>
      </w:r>
    </w:p>
    <w:p w14:paraId="03B3CB0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25．</w:t>
      </w:r>
      <w:r>
        <w:rPr>
          <w:rFonts w:hint="eastAsia" w:ascii="Times New Roman" w:hAnsi="Times New Roman" w:eastAsia="宋体" w:cs="宋体"/>
        </w:rPr>
        <w:t>在下列各职务中属于中层管理者的有</w:t>
      </w:r>
      <w:r>
        <w:rPr>
          <w:rFonts w:hint="eastAsia" w:ascii="Times New Roman" w:hAnsi="Times New Roman" w:eastAsia="宋体" w:cs="宋体"/>
          <w:sz w:val="21"/>
          <w:szCs w:val="21"/>
          <w:lang w:val="en-US" w:eastAsia="zh-CN"/>
        </w:rPr>
        <w:t xml:space="preserve"> ？</w:t>
      </w:r>
      <w:bookmarkStart w:id="0" w:name="_GoBack"/>
      <w:bookmarkEnd w:id="0"/>
    </w:p>
    <w:p w14:paraId="399AE4A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rPr>
        <w:t>公司的部门经理</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学校的系主任</w:t>
      </w:r>
      <w:r>
        <w:rPr>
          <w:rFonts w:hint="eastAsia" w:ascii="Times New Roman" w:hAnsi="Times New Roman" w:eastAsia="宋体" w:cs="宋体"/>
          <w:lang w:val="en-US" w:eastAsia="zh-CN"/>
        </w:rPr>
        <w:t xml:space="preserve">     </w:t>
      </w:r>
      <w:r>
        <w:rPr>
          <w:rFonts w:hint="eastAsia" w:ascii="Times New Roman" w:hAnsi="Times New Roman" w:eastAsia="宋体" w:cs="宋体"/>
        </w:rPr>
        <w:t>C</w:t>
      </w:r>
      <w:r>
        <w:rPr>
          <w:rFonts w:hint="eastAsia" w:ascii="Times New Roman" w:hAnsi="Times New Roman" w:eastAsia="宋体" w:cs="宋体"/>
          <w:lang w:val="en-US" w:eastAsia="zh-CN"/>
        </w:rPr>
        <w:t>.</w:t>
      </w:r>
      <w:r>
        <w:rPr>
          <w:rFonts w:hint="eastAsia" w:ascii="Times New Roman" w:hAnsi="Times New Roman" w:eastAsia="宋体" w:cs="宋体"/>
        </w:rPr>
        <w:t xml:space="preserve"> 医院里的院长</w:t>
      </w:r>
      <w:r>
        <w:rPr>
          <w:rFonts w:hint="eastAsia" w:ascii="Times New Roman" w:hAnsi="Times New Roman" w:eastAsia="宋体" w:cs="宋体"/>
          <w:lang w:val="en-US" w:eastAsia="zh-CN"/>
        </w:rPr>
        <w:t xml:space="preserve">     </w:t>
      </w:r>
      <w:r>
        <w:rPr>
          <w:rFonts w:hint="eastAsia" w:ascii="Times New Roman" w:hAnsi="Times New Roman" w:eastAsia="宋体" w:cs="宋体"/>
        </w:rPr>
        <w:t xml:space="preserve"> D</w:t>
      </w:r>
      <w:r>
        <w:rPr>
          <w:rFonts w:hint="eastAsia" w:ascii="Times New Roman" w:hAnsi="Times New Roman" w:eastAsia="宋体" w:cs="宋体"/>
          <w:lang w:eastAsia="zh-CN"/>
        </w:rPr>
        <w:t>．</w:t>
      </w:r>
      <w:r>
        <w:rPr>
          <w:rFonts w:hint="eastAsia" w:ascii="Times New Roman" w:hAnsi="Times New Roman" w:eastAsia="宋体" w:cs="宋体"/>
        </w:rPr>
        <w:t xml:space="preserve">工厂的车间主任 </w:t>
      </w:r>
    </w:p>
    <w:p w14:paraId="4DAC36B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B84C5A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tbl>
      <w:tblPr>
        <w:tblStyle w:val="4"/>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4B1CA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04" w:type="dxa"/>
            <w:vMerge w:val="restart"/>
            <w:tcBorders>
              <w:top w:val="nil"/>
              <w:right w:val="nil"/>
            </w:tcBorders>
            <w:noWrap w:val="0"/>
            <w:vAlign w:val="center"/>
          </w:tcPr>
          <w:p w14:paraId="03CEA763">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方正黑体_GBK" w:cs="方正黑体_GBK"/>
                <w:sz w:val="28"/>
              </w:rPr>
            </w:pPr>
            <w:r>
              <w:rPr>
                <w:rFonts w:hint="eastAsia" w:asciiTheme="minorEastAsia" w:hAnsiTheme="minorEastAsia" w:eastAsiaTheme="minorEastAsia" w:cstheme="minorEastAsia"/>
                <w:b/>
                <w:bCs w:val="0"/>
                <w:sz w:val="28"/>
                <w:szCs w:val="28"/>
                <w:lang w:val="en-US" w:eastAsia="zh-CN"/>
              </w:rPr>
              <w:t>三、</w:t>
            </w:r>
            <w:r>
              <w:rPr>
                <w:rFonts w:hint="eastAsia" w:asciiTheme="minorEastAsia" w:hAnsiTheme="minorEastAsia" w:eastAsiaTheme="minorEastAsia" w:cstheme="minorEastAsia"/>
                <w:b/>
                <w:bCs w:val="0"/>
                <w:color w:val="auto"/>
                <w:sz w:val="28"/>
                <w:szCs w:val="28"/>
              </w:rPr>
              <w:t>判断题（本大题共</w:t>
            </w:r>
            <w:r>
              <w:rPr>
                <w:rFonts w:hint="eastAsia" w:asciiTheme="minorEastAsia" w:hAnsiTheme="minorEastAsia" w:cstheme="minorEastAsia"/>
                <w:b/>
                <w:bCs w:val="0"/>
                <w:color w:val="auto"/>
                <w:sz w:val="28"/>
                <w:szCs w:val="28"/>
                <w:lang w:val="en-US" w:eastAsia="zh-CN"/>
              </w:rPr>
              <w:t>20</w:t>
            </w:r>
            <w:r>
              <w:rPr>
                <w:rFonts w:hint="eastAsia" w:asciiTheme="minorEastAsia" w:hAnsiTheme="minorEastAsia" w:eastAsiaTheme="minorEastAsia" w:cstheme="minorEastAsia"/>
                <w:b/>
                <w:bCs w:val="0"/>
                <w:color w:val="auto"/>
                <w:sz w:val="28"/>
                <w:szCs w:val="28"/>
              </w:rPr>
              <w:t>小题，每小题1分，共</w:t>
            </w:r>
            <w:r>
              <w:rPr>
                <w:rFonts w:hint="eastAsia" w:asciiTheme="minorEastAsia" w:hAnsiTheme="minorEastAsia" w:cstheme="minorEastAsia"/>
                <w:b/>
                <w:bCs w:val="0"/>
                <w:color w:val="auto"/>
                <w:sz w:val="28"/>
                <w:szCs w:val="28"/>
                <w:lang w:val="en-US" w:eastAsia="zh-CN"/>
              </w:rPr>
              <w:t>20</w:t>
            </w:r>
            <w:r>
              <w:rPr>
                <w:rFonts w:hint="eastAsia" w:asciiTheme="minorEastAsia" w:hAnsiTheme="minorEastAsia" w:eastAsiaTheme="minorEastAsia" w:cstheme="minorEastAsia"/>
                <w:b/>
                <w:bCs w:val="0"/>
                <w:color w:val="auto"/>
                <w:sz w:val="28"/>
                <w:szCs w:val="28"/>
              </w:rPr>
              <w:t>分）</w:t>
            </w:r>
          </w:p>
        </w:tc>
      </w:tr>
      <w:tr w14:paraId="7BD2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8504" w:type="dxa"/>
            <w:vMerge w:val="continue"/>
            <w:tcBorders>
              <w:bottom w:val="nil"/>
              <w:right w:val="nil"/>
            </w:tcBorders>
            <w:noWrap w:val="0"/>
            <w:vAlign w:val="top"/>
          </w:tcPr>
          <w:p w14:paraId="0574D660">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096249B4">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left"/>
        <w:textAlignment w:val="auto"/>
        <w:rPr>
          <w:rFonts w:hint="eastAsia" w:ascii="Times New Roman" w:hAnsi="Times New Roman"/>
          <w:lang w:val="en-US" w:eastAsia="zh-CN"/>
        </w:rPr>
      </w:pPr>
    </w:p>
    <w:p w14:paraId="24B528D7">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jc w:val="both"/>
        <w:textAlignment w:val="auto"/>
        <w:rPr>
          <w:rFonts w:hint="eastAsia"/>
        </w:rPr>
      </w:pPr>
      <w:r>
        <w:rPr>
          <w:rFonts w:hint="eastAsia"/>
          <w:lang w:val="en-US" w:eastAsia="zh-CN"/>
        </w:rPr>
        <w:t>高层管理人员花在概念关系上的时间相对多一些。</w:t>
      </w:r>
    </w:p>
    <w:p w14:paraId="06F6C32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default"/>
          <w:lang w:val="en-US" w:eastAsia="zh-CN"/>
        </w:rPr>
        <w:t>效率就是做正确的事</w:t>
      </w:r>
      <w:r>
        <w:rPr>
          <w:rFonts w:hint="eastAsia"/>
          <w:lang w:val="en-US" w:eastAsia="zh-CN"/>
        </w:rPr>
        <w:t xml:space="preserve">。                                                       </w:t>
      </w:r>
    </w:p>
    <w:p w14:paraId="1570BF0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 xml:space="preserve">只有企业的高层管理人员才有资格编制计划。                         </w:t>
      </w:r>
    </w:p>
    <w:p w14:paraId="371C738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任何组织，不论规模多大，都有非正式组织的存在。</w:t>
      </w:r>
    </w:p>
    <w:p w14:paraId="4C30CAF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事业部是一种分级管理、分级核算、自负盈亏的组织结构模式。</w:t>
      </w:r>
    </w:p>
    <w:p w14:paraId="5706C0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传统特质理论也称“伟人说”认为领导者的品质是与生俱来的，与后天的历练、培养和实践没有</w:t>
      </w:r>
    </w:p>
    <w:p w14:paraId="6F57CC7B">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left"/>
        <w:textAlignment w:val="auto"/>
        <w:rPr>
          <w:rFonts w:hint="eastAsia"/>
          <w:lang w:val="en-US" w:eastAsia="zh-CN"/>
        </w:rPr>
      </w:pPr>
      <w:r>
        <w:rPr>
          <w:rFonts w:hint="eastAsia"/>
          <w:lang w:val="en-US" w:eastAsia="zh-CN"/>
        </w:rPr>
        <w:t xml:space="preserve">关系。                                                                   </w:t>
      </w:r>
    </w:p>
    <w:p w14:paraId="2429D711">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领导的本质是一种影响力。</w:t>
      </w:r>
    </w:p>
    <w:p w14:paraId="0EBE3C67">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default"/>
          <w:lang w:val="en-US" w:eastAsia="zh-CN"/>
        </w:rPr>
        <w:t>领导者权力性影响力是会永远存在的</w:t>
      </w:r>
      <w:r>
        <w:rPr>
          <w:rFonts w:hint="eastAsia"/>
          <w:lang w:val="en-US" w:eastAsia="zh-CN"/>
        </w:rPr>
        <w:t>。</w:t>
      </w:r>
    </w:p>
    <w:p w14:paraId="01F93688">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default"/>
          <w:lang w:val="en-US" w:eastAsia="zh-CN"/>
        </w:rPr>
        <w:t>在最有利和最不利的两种情况下，采取以任务为中心的指令型领导方式，效果较好。</w:t>
      </w:r>
    </w:p>
    <w:p w14:paraId="4746D20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当你成为一个企业的基层管理者时，你最应该加强自己的技术技能。</w:t>
      </w:r>
    </w:p>
    <w:p w14:paraId="75569A37">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rPr>
        <w:t>领导者的具体作用有</w:t>
      </w:r>
      <w:r>
        <w:rPr>
          <w:rFonts w:hint="eastAsia"/>
          <w:lang w:val="en-US" w:eastAsia="zh-CN"/>
        </w:rPr>
        <w:t>指挥、激励、协调。</w:t>
      </w:r>
    </w:p>
    <w:p w14:paraId="09BEE23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四分图理论将领导行为划分为任务导向性和关系导向性两个维度。</w:t>
      </w:r>
    </w:p>
    <w:p w14:paraId="372AF548">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组织结构设计的任务只有编制职务说明书。</w:t>
      </w:r>
    </w:p>
    <w:p w14:paraId="3BFC1718">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领导权变理论主要包括费德勒模型理论、领导生命周期理论、路径-目标理论。</w:t>
      </w:r>
    </w:p>
    <w:p w14:paraId="75C261A4">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rPr>
        <w:t>成熟度是指人们完成某具体任务的能力和愿望的人小。它</w:t>
      </w:r>
      <w:r>
        <w:rPr>
          <w:rFonts w:hint="eastAsia"/>
          <w:lang w:val="en-US" w:eastAsia="zh-CN"/>
        </w:rPr>
        <w:t>只</w:t>
      </w:r>
      <w:r>
        <w:rPr>
          <w:rFonts w:hint="eastAsia"/>
        </w:rPr>
        <w:t>取决于</w:t>
      </w:r>
      <w:r>
        <w:rPr>
          <w:rFonts w:hint="eastAsia"/>
          <w:lang w:val="en-US" w:eastAsia="zh-CN"/>
        </w:rPr>
        <w:t>工作成熟度。</w:t>
      </w:r>
    </w:p>
    <w:p w14:paraId="73356E5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组织变革的过程包括解冻、变革、再冻结。</w:t>
      </w:r>
    </w:p>
    <w:p w14:paraId="4196BEE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组织中层次多了，更利于上下间的沟通。</w:t>
      </w:r>
      <w:r>
        <w:rPr>
          <w:rFonts w:hint="eastAsia"/>
        </w:rPr>
        <w:t xml:space="preserve"> </w:t>
      </w:r>
    </w:p>
    <w:p w14:paraId="0A6725CD">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rPr>
        <w:t>明茨伯格发现，管理者在一个组织中要扮演十种不同的但又高度相关的角色。这十种角色可以进</w:t>
      </w:r>
    </w:p>
    <w:p w14:paraId="2EE54EA2">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lang w:val="en-US" w:eastAsia="zh-CN"/>
        </w:rPr>
      </w:pPr>
      <w:r>
        <w:rPr>
          <w:rFonts w:hint="eastAsia"/>
        </w:rPr>
        <w:t>一步组合成</w:t>
      </w:r>
      <w:r>
        <w:rPr>
          <w:rFonts w:hint="eastAsia"/>
          <w:lang w:val="en-US" w:eastAsia="zh-CN"/>
        </w:rPr>
        <w:t>人际关系角色、信息传递角色、决策制定角色。</w:t>
      </w:r>
    </w:p>
    <w:p w14:paraId="245A9185">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default"/>
          <w:lang w:val="en-US" w:eastAsia="zh-CN"/>
        </w:rPr>
        <w:t>非语言沟通主要包括身体语言和语气语调等。非语言沟通之所以受到重视，是因为身体语言等非</w:t>
      </w:r>
    </w:p>
    <w:p w14:paraId="1ADF869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lang w:val="en-US" w:eastAsia="zh-CN"/>
        </w:rPr>
      </w:pPr>
      <w:r>
        <w:rPr>
          <w:rFonts w:hint="default"/>
          <w:lang w:val="en-US" w:eastAsia="zh-CN"/>
        </w:rPr>
        <w:t>语言方式能够令人信服地表达人的真情实感。</w:t>
      </w:r>
      <w:r>
        <w:rPr>
          <w:rFonts w:hint="eastAsia"/>
          <w:lang w:val="en-US" w:eastAsia="zh-CN"/>
        </w:rPr>
        <w:t xml:space="preserve"> </w:t>
      </w:r>
    </w:p>
    <w:p w14:paraId="0B2CF39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25" w:leftChars="0" w:hanging="425" w:firstLineChars="0"/>
        <w:textAlignment w:val="auto"/>
        <w:rPr>
          <w:rFonts w:hint="default"/>
          <w:lang w:val="en-US" w:eastAsia="zh-CN"/>
        </w:rPr>
      </w:pPr>
      <w:r>
        <w:rPr>
          <w:rFonts w:hint="eastAsia"/>
          <w:lang w:val="en-US" w:eastAsia="zh-CN"/>
        </w:rPr>
        <w:t xml:space="preserve">人际技能是指成功与人打交道并与人沟通的能力。掌握这项能力对各层次的管理者具有同等重要性。                                             </w:t>
      </w:r>
    </w:p>
    <w:p w14:paraId="77EE0D3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left"/>
        <w:textAlignment w:val="auto"/>
        <w:rPr>
          <w:rFonts w:hint="eastAsia"/>
        </w:rPr>
      </w:pPr>
    </w:p>
    <w:p w14:paraId="38787D0D">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left"/>
        <w:textAlignment w:val="auto"/>
        <w:rPr>
          <w:rFonts w:hint="eastAsia"/>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1715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04" w:type="dxa"/>
            <w:vMerge w:val="restart"/>
            <w:tcBorders>
              <w:top w:val="nil"/>
              <w:right w:val="nil"/>
            </w:tcBorders>
            <w:noWrap w:val="0"/>
            <w:vAlign w:val="center"/>
          </w:tcPr>
          <w:p w14:paraId="751B17B9">
            <w:pPr>
              <w:keepNext w:val="0"/>
              <w:keepLines w:val="0"/>
              <w:pageBreakBefore w:val="0"/>
              <w:widowControl/>
              <w:kinsoku/>
              <w:wordWrap/>
              <w:overflowPunct/>
              <w:topLinePunct w:val="0"/>
              <w:autoSpaceDE/>
              <w:autoSpaceDN/>
              <w:bidi w:val="0"/>
              <w:adjustRightInd/>
              <w:snapToGrid/>
              <w:spacing w:line="380" w:lineRule="exact"/>
              <w:jc w:val="both"/>
              <w:textAlignment w:val="auto"/>
              <w:rPr>
                <w:rFonts w:hint="eastAsia" w:ascii="方正黑体_GBK" w:hAnsi="方正黑体_GBK" w:eastAsia="方正黑体_GBK" w:cs="方正黑体_GBK"/>
                <w:sz w:val="28"/>
                <w:lang w:val="en-US" w:eastAsia="zh-CN"/>
              </w:rPr>
            </w:pPr>
            <w:r>
              <w:rPr>
                <w:rFonts w:hint="eastAsia" w:ascii="宋体" w:hAnsi="宋体" w:eastAsia="宋体" w:cs="宋体"/>
                <w:b/>
                <w:bCs/>
                <w:sz w:val="28"/>
                <w:lang w:val="en-US" w:eastAsia="zh-CN"/>
              </w:rPr>
              <w:t>四</w:t>
            </w:r>
            <w:r>
              <w:rPr>
                <w:rFonts w:hint="eastAsia" w:ascii="宋体" w:hAnsi="宋体" w:eastAsia="宋体" w:cs="宋体"/>
                <w:b/>
                <w:bCs/>
                <w:sz w:val="28"/>
              </w:rPr>
              <w:t>、</w:t>
            </w:r>
            <w:r>
              <w:rPr>
                <w:rFonts w:hint="eastAsia" w:ascii="宋体" w:hAnsi="宋体" w:eastAsia="宋体" w:cs="宋体"/>
                <w:b/>
                <w:bCs/>
                <w:sz w:val="28"/>
                <w:lang w:val="en-US" w:eastAsia="zh-CN"/>
              </w:rPr>
              <w:t>简答题（本大题共4小题，每小题5分，共20分）</w:t>
            </w:r>
          </w:p>
        </w:tc>
      </w:tr>
      <w:tr w14:paraId="243D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8504" w:type="dxa"/>
            <w:vMerge w:val="continue"/>
            <w:tcBorders>
              <w:bottom w:val="nil"/>
              <w:right w:val="nil"/>
            </w:tcBorders>
            <w:noWrap w:val="0"/>
            <w:vAlign w:val="top"/>
          </w:tcPr>
          <w:p w14:paraId="2A60480A">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eastAsia="方正黑体简体"/>
                <w:sz w:val="24"/>
              </w:rPr>
            </w:pPr>
          </w:p>
        </w:tc>
      </w:tr>
    </w:tbl>
    <w:p w14:paraId="7E7F4A3C">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left"/>
        <w:textAlignment w:val="auto"/>
        <w:rPr>
          <w:rFonts w:hint="default"/>
          <w:lang w:val="en-US" w:eastAsia="zh-CN"/>
        </w:rPr>
      </w:pPr>
    </w:p>
    <w:p w14:paraId="0495621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管理的定义</w:t>
      </w:r>
    </w:p>
    <w:p w14:paraId="3D24F327">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5W2H（答英文或者中文皆能得分）</w:t>
      </w:r>
    </w:p>
    <w:p w14:paraId="1046DFB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领导（动词）的概念</w:t>
      </w:r>
    </w:p>
    <w:p w14:paraId="1C8BABA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25" w:leftChars="0" w:hanging="425" w:firstLineChars="0"/>
        <w:textAlignment w:val="auto"/>
        <w:rPr>
          <w:rFonts w:hint="eastAsia"/>
          <w:lang w:val="en-US" w:eastAsia="zh-CN"/>
        </w:rPr>
      </w:pPr>
      <w:r>
        <w:rPr>
          <w:rFonts w:hint="eastAsia"/>
          <w:lang w:val="en-US" w:eastAsia="zh-CN"/>
        </w:rPr>
        <w:t>计划的概念</w:t>
      </w:r>
    </w:p>
    <w:p w14:paraId="6696F5D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left"/>
        <w:textAlignment w:val="auto"/>
        <w:rPr>
          <w:rFonts w:hint="eastAsia" w:ascii="Times New Roman" w:hAnsi="Times New Roman"/>
          <w:lang w:val="en-US" w:eastAsia="zh-CN"/>
        </w:rPr>
      </w:pPr>
    </w:p>
    <w:p w14:paraId="6E42BDE0">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left"/>
        <w:textAlignment w:val="auto"/>
        <w:rPr>
          <w:rFonts w:hint="eastAsia" w:ascii="Times New Roman" w:hAnsi="Times New Roman"/>
          <w:lang w:val="en-US" w:eastAsia="zh-CN"/>
        </w:rPr>
      </w:pPr>
    </w:p>
    <w:tbl>
      <w:tblPr>
        <w:tblStyle w:val="4"/>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3933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04" w:type="dxa"/>
            <w:vMerge w:val="restart"/>
            <w:tcBorders>
              <w:top w:val="nil"/>
              <w:right w:val="nil"/>
            </w:tcBorders>
            <w:noWrap w:val="0"/>
            <w:vAlign w:val="center"/>
          </w:tcPr>
          <w:p w14:paraId="434CFCA1">
            <w:pPr>
              <w:keepNext w:val="0"/>
              <w:keepLines w:val="0"/>
              <w:pageBreakBefore w:val="0"/>
              <w:widowControl/>
              <w:kinsoku/>
              <w:wordWrap/>
              <w:overflowPunct/>
              <w:topLinePunct w:val="0"/>
              <w:autoSpaceDE/>
              <w:autoSpaceDN/>
              <w:bidi w:val="0"/>
              <w:adjustRightInd/>
              <w:snapToGrid/>
              <w:spacing w:line="380" w:lineRule="exact"/>
              <w:jc w:val="both"/>
              <w:textAlignment w:val="auto"/>
              <w:rPr>
                <w:rFonts w:hint="eastAsia" w:ascii="方正黑体_GBK" w:hAnsi="方正黑体_GBK" w:eastAsia="方正黑体_GBK" w:cs="方正黑体_GBK"/>
                <w:sz w:val="28"/>
                <w:lang w:val="en-US" w:eastAsia="zh-CN"/>
              </w:rPr>
            </w:pPr>
            <w:r>
              <w:rPr>
                <w:rFonts w:hint="eastAsia" w:ascii="宋体" w:hAnsi="宋体" w:eastAsia="宋体" w:cs="宋体"/>
                <w:b/>
                <w:bCs/>
                <w:sz w:val="28"/>
                <w:lang w:val="en-US" w:eastAsia="zh-CN"/>
              </w:rPr>
              <w:t>五</w:t>
            </w:r>
            <w:r>
              <w:rPr>
                <w:rFonts w:hint="eastAsia" w:ascii="宋体" w:hAnsi="宋体" w:eastAsia="宋体" w:cs="宋体"/>
                <w:b/>
                <w:bCs/>
                <w:sz w:val="28"/>
              </w:rPr>
              <w:t>、</w:t>
            </w:r>
            <w:r>
              <w:rPr>
                <w:rFonts w:hint="eastAsia" w:ascii="宋体" w:hAnsi="宋体" w:eastAsia="宋体" w:cs="宋体"/>
                <w:b/>
                <w:bCs/>
                <w:sz w:val="28"/>
                <w:lang w:val="en-US" w:eastAsia="zh-CN"/>
              </w:rPr>
              <w:t>案例题（本大题共2小题，每小题15分，共30分）</w:t>
            </w:r>
          </w:p>
        </w:tc>
      </w:tr>
      <w:tr w14:paraId="0AE1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04" w:type="dxa"/>
            <w:vMerge w:val="continue"/>
            <w:tcBorders>
              <w:bottom w:val="nil"/>
              <w:right w:val="nil"/>
            </w:tcBorders>
            <w:noWrap w:val="0"/>
            <w:vAlign w:val="top"/>
          </w:tcPr>
          <w:p w14:paraId="10016768">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eastAsia="方正黑体简体"/>
                <w:sz w:val="24"/>
              </w:rPr>
            </w:pPr>
          </w:p>
        </w:tc>
      </w:tr>
    </w:tbl>
    <w:p w14:paraId="2317D97E">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hint="eastAsia"/>
          <w:lang w:val="en-US" w:eastAsia="zh-CN"/>
        </w:rPr>
      </w:pPr>
      <w:r>
        <w:rPr>
          <w:rFonts w:hint="eastAsia"/>
          <w:lang w:val="en-US" w:eastAsia="zh-CN"/>
        </w:rPr>
        <w:t>50．老张是一个木匠，他擅长装修厨房，由于他的客户越来越多，自己忙不过来，因此他决定招助手。于是他招收了A做秘书，还有木工B和管道工C。几个月以来，老张的“企业”经营得很好。</w:t>
      </w:r>
    </w:p>
    <w:p w14:paraId="372B614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lang w:val="en-US" w:eastAsia="zh-CN"/>
        </w:rPr>
        <w:sectPr>
          <w:pgSz w:w="23811" w:h="16838" w:orient="landscape"/>
          <w:pgMar w:top="1191" w:right="2268" w:bottom="1191" w:left="1020" w:header="851" w:footer="992" w:gutter="0"/>
          <w:pgNumType w:fmt="decimal"/>
          <w:cols w:space="1050" w:num="2"/>
          <w:rtlGutter w:val="0"/>
          <w:docGrid w:type="lines" w:linePitch="312" w:charSpace="0"/>
        </w:sectPr>
      </w:pPr>
      <w:r>
        <w:rPr>
          <w:rFonts w:hint="eastAsia"/>
          <w:lang w:val="en-US" w:eastAsia="zh-CN"/>
        </w:rPr>
        <w:t>随着时间的推移，老张业务不断增加，需要更多工匠来帮忙，老张又雇用了两个木工，并且任命B为生产监工。老张的企业规模也在不断扩充，他又雇用了一个清洁工、一个勤杂工和一个保安。秘书A提出在</w:t>
      </w:r>
    </w:p>
    <w:p w14:paraId="49E519A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color w:val="auto"/>
          <w:lang w:val="en-US" w:eastAsia="zh-CN"/>
        </w:rPr>
      </w:pPr>
      <w:r>
        <w:rPr>
          <w:rFonts w:hint="eastAsia" w:ascii="Times New Roman" w:hAnsi="Times New Roman" w:eastAsia="宋体" w:cs="宋体"/>
          <w:b w:val="0"/>
          <w:bCs w:val="0"/>
          <w:color w:val="auto"/>
          <w:sz w:val="44"/>
          <w:szCs w:val="44"/>
        </w:rPr>
        <mc:AlternateContent>
          <mc:Choice Requires="wpg">
            <w:drawing>
              <wp:anchor distT="0" distB="0" distL="114300" distR="114300" simplePos="0" relativeHeight="251660288" behindDoc="1" locked="0" layoutInCell="1" allowOverlap="1">
                <wp:simplePos x="0" y="0"/>
                <wp:positionH relativeFrom="column">
                  <wp:posOffset>-1172210</wp:posOffset>
                </wp:positionH>
                <wp:positionV relativeFrom="paragraph">
                  <wp:posOffset>-141605</wp:posOffset>
                </wp:positionV>
                <wp:extent cx="989330" cy="9420225"/>
                <wp:effectExtent l="0" t="0" r="17780" b="9525"/>
                <wp:wrapThrough wrapText="bothSides">
                  <wp:wrapPolygon>
                    <wp:start x="10717" y="0"/>
                    <wp:lineTo x="11133" y="20967"/>
                    <wp:lineTo x="16540" y="21578"/>
                    <wp:lineTo x="18203" y="21578"/>
                    <wp:lineTo x="17787" y="20268"/>
                    <wp:lineTo x="21115" y="20137"/>
                    <wp:lineTo x="21115" y="0"/>
                    <wp:lineTo x="10717" y="0"/>
                  </wp:wrapPolygon>
                </wp:wrapThrough>
                <wp:docPr id="2" name="组合 2"/>
                <wp:cNvGraphicFramePr/>
                <a:graphic xmlns:a="http://schemas.openxmlformats.org/drawingml/2006/main">
                  <a:graphicData uri="http://schemas.microsoft.com/office/word/2010/wordprocessingGroup">
                    <wpg:wgp>
                      <wpg:cNvGrpSpPr/>
                      <wpg:grpSpPr>
                        <a:xfrm>
                          <a:off x="0" y="0"/>
                          <a:ext cx="989330" cy="9420225"/>
                          <a:chOff x="2249" y="1237"/>
                          <a:chExt cx="1558" cy="14835"/>
                        </a:xfrm>
                      </wpg:grpSpPr>
                      <wps:wsp>
                        <wps:cNvPr id="3" name="文本框 21"/>
                        <wps:cNvSpPr txBox="1"/>
                        <wps:spPr>
                          <a:xfrm>
                            <a:off x="3087" y="1237"/>
                            <a:ext cx="720" cy="13606"/>
                          </a:xfrm>
                          <a:prstGeom prst="rect">
                            <a:avLst/>
                          </a:prstGeom>
                          <a:solidFill>
                            <a:srgbClr val="FFFFFF"/>
                          </a:solidFill>
                          <a:ln>
                            <a:noFill/>
                          </a:ln>
                          <a:effectLst/>
                        </wps:spPr>
                        <wps:txbx>
                          <w:txbxContent>
                            <w:p w14:paraId="0B4EEE16">
                              <w:pPr>
                                <w:ind w:firstLine="4935" w:firstLineChars="2350"/>
                                <w:rPr>
                                  <w:rFonts w:hint="eastAsia"/>
                                </w:rPr>
                              </w:pPr>
                              <w:r>
                                <w:rPr>
                                  <w:rFonts w:hint="eastAsia"/>
                                </w:rPr>
                                <w:t>装                      订                     线</w:t>
                              </w:r>
                            </w:p>
                            <w:p w14:paraId="2DE9AA26">
                              <w:pPr>
                                <w:jc w:val="center"/>
                              </w:pPr>
                            </w:p>
                          </w:txbxContent>
                        </wps:txbx>
                        <wps:bodyPr vert="eaVert" upright="1"/>
                      </wps:wsp>
                      <wps:wsp>
                        <wps:cNvPr id="4" name="直接连接符 20"/>
                        <wps:cNvCnPr/>
                        <wps:spPr>
                          <a:xfrm>
                            <a:off x="3513" y="1332"/>
                            <a:ext cx="0" cy="14740"/>
                          </a:xfrm>
                          <a:prstGeom prst="line">
                            <a:avLst/>
                          </a:prstGeom>
                          <a:ln w="9525" cap="flat" cmpd="sng">
                            <a:solidFill>
                              <a:srgbClr val="000000"/>
                            </a:solidFill>
                            <a:prstDash val="dashDot"/>
                            <a:headEnd type="none" w="med" len="med"/>
                            <a:tailEnd type="none" w="med" len="med"/>
                          </a:ln>
                          <a:effectLst/>
                        </wps:spPr>
                        <wps:bodyPr upright="1"/>
                      </wps:wsp>
                      <wps:wsp>
                        <wps:cNvPr id="7" name="文本框 6"/>
                        <wps:cNvSpPr txBox="1"/>
                        <wps:spPr>
                          <a:xfrm>
                            <a:off x="2249" y="1449"/>
                            <a:ext cx="1372" cy="13606"/>
                          </a:xfrm>
                          <a:prstGeom prst="rect">
                            <a:avLst/>
                          </a:prstGeom>
                          <a:solidFill>
                            <a:srgbClr val="000000">
                              <a:alpha val="0"/>
                            </a:srgbClr>
                          </a:solidFill>
                          <a:ln w="6350">
                            <a:solidFill>
                              <a:srgbClr val="000000">
                                <a:alpha val="0"/>
                              </a:srgbClr>
                            </a:solidFill>
                          </a:ln>
                          <a:effectLst/>
                        </wps:spPr>
                        <wps:txbx>
                          <w:txbxContent>
                            <w:p w14:paraId="6130B4D9">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76178514">
                              <w:pPr>
                                <w:jc w:val="left"/>
                                <w:rPr>
                                  <w:rFonts w:hint="default" w:eastAsia="宋体"/>
                                  <w:lang w:val="en-US" w:eastAsia="zh-CN"/>
                                </w:rPr>
                              </w:pPr>
                            </w:p>
                            <w:p w14:paraId="104F70FE">
                              <w:pPr>
                                <w:jc w:val="left"/>
                              </w:pPr>
                            </w:p>
                          </w:txbxContent>
                        </wps:txbx>
                        <wps:bodyPr rot="0" spcFirstLastPara="0" vertOverflow="overflow" horzOverflow="overflow" vert="vert270"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2.3pt;margin-top:-11.15pt;height:741.75pt;width:77.9pt;mso-wrap-distance-left:9pt;mso-wrap-distance-right:9pt;z-index:-251656192;mso-width-relative:page;mso-height-relative:page;" coordorigin="2249,1237" coordsize="1558,14835" wrapcoords="10717 0 11133 20967 16540 21578 18203 21578 17787 20268 21115 20137 21115 0 10717 0" o:gfxdata="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3D76ktwAAAANAQAADwAAAAAAAAAB&#10;ACAAAAAiAAAAZHJzL2Rvd25yZXYueG1sUEsBAhQAFAAAAAgAh07iQJCP/kHUAwAACAoAAA4AAAAA&#10;AAAAAQAgAAAAKwEAAGRycy9lMm9Eb2MueG1sUEsFBgAAAAAGAAYAWQEAAHEHAAAAAA==&#10;">
                <o:lock v:ext="edit" aspectratio="f"/>
                <v:shape id="文本框 21" o:spid="_x0000_s1026" o:spt="202" type="#_x0000_t202" style="position:absolute;left:3087;top:1237;height:13606;width:720;" fillcolor="#FFFFFF" filled="t" stroked="f" coordsize="21600,21600" o:gfxdata="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gANX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14:paraId="0B4EEE16">
                        <w:pPr>
                          <w:ind w:firstLine="4935" w:firstLineChars="2350"/>
                          <w:rPr>
                            <w:rFonts w:hint="eastAsia"/>
                          </w:rPr>
                        </w:pPr>
                        <w:r>
                          <w:rPr>
                            <w:rFonts w:hint="eastAsia"/>
                          </w:rPr>
                          <w:t>装                      订                     线</w:t>
                        </w:r>
                      </w:p>
                      <w:p w14:paraId="2DE9AA26">
                        <w:pPr>
                          <w:jc w:val="center"/>
                        </w:pPr>
                      </w:p>
                    </w:txbxContent>
                  </v:textbox>
                </v:shape>
                <v:line id="直接连接符 20" o:spid="_x0000_s1026" o:spt="20" style="position:absolute;left:3513;top:1332;height:14740;width:0;" filled="f" stroked="t" coordsize="21600,21600" o:gfxdata="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3g1e8AAAA&#10;2gAAAA8AAAAAAAAAAQAgAAAAIgAAAGRycy9kb3ducmV2LnhtbFBLAQIUABQAAAAIAIdO4kAzLwWe&#10;OwAAADkAAAAQAAAAAAAAAAEAIAAAAAsBAABkcnMvc2hhcGV4bWwueG1sUEsFBgAAAAAGAAYAWwEA&#10;ALUDAAAAAA==&#10;">
                  <v:fill on="f" focussize="0,0"/>
                  <v:stroke color="#000000" joinstyle="round" dashstyle="dashDot"/>
                  <v:imagedata o:title=""/>
                  <o:lock v:ext="edit" aspectratio="f"/>
                </v:line>
                <v:shape id="文本框 6" o:spid="_x0000_s1026" o:spt="202" type="#_x0000_t202" style="position:absolute;left:2249;top:1449;height:13606;width:1372;" fillcolor="#000000" filled="t" stroked="t" coordsize="21600,21600" o:gfxdata="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hpJAL4A&#10;AADaAAAADwAAAAAAAAABACAAAAAiAAAAZHJzL2Rvd25yZXYueG1sUEsBAhQAFAAAAAgAh07iQDMv&#10;BZ47AAAAOQAAABAAAAAAAAAAAQAgAAAADQEAAGRycy9zaGFwZXhtbC54bWxQSwUGAAAAAAYABgBb&#10;AQAAtwMAAAAA&#10;">
                  <v:fill on="t" opacity="0f" focussize="0,0"/>
                  <v:stroke weight="0.5pt" color="#000000" opacity="0f" joinstyle="round"/>
                  <v:imagedata o:title=""/>
                  <o:lock v:ext="edit" aspectratio="f"/>
                  <v:textbox style="layout-flow:vertical;mso-layout-flow-alt:bottom-to-top;">
                    <w:txbxContent>
                      <w:p w14:paraId="6130B4D9">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76178514">
                        <w:pPr>
                          <w:jc w:val="left"/>
                          <w:rPr>
                            <w:rFonts w:hint="default" w:eastAsia="宋体"/>
                            <w:lang w:val="en-US" w:eastAsia="zh-CN"/>
                          </w:rPr>
                        </w:pPr>
                      </w:p>
                      <w:p w14:paraId="104F70FE">
                        <w:pPr>
                          <w:jc w:val="left"/>
                        </w:pPr>
                      </w:p>
                    </w:txbxContent>
                  </v:textbox>
                </v:shape>
                <w10:wrap type="through"/>
              </v:group>
            </w:pict>
          </mc:Fallback>
        </mc:AlternateContent>
      </w:r>
      <w:r>
        <w:rPr>
          <w:rFonts w:hint="eastAsia"/>
          <w:color w:val="auto"/>
          <w:lang w:val="en-US" w:eastAsia="zh-CN"/>
        </w:rPr>
        <w:t>政管理上需要助手，于是他又招收了一名打字员，打字员和清洁工归秘书A监督管理。组织结构图随企业一起扩大了。</w:t>
      </w:r>
    </w:p>
    <w:p w14:paraId="32854F1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lang w:val="en-US" w:eastAsia="zh-CN"/>
        </w:rPr>
      </w:pPr>
      <w:r>
        <w:rPr>
          <w:rFonts w:hint="eastAsia"/>
          <w:color w:val="auto"/>
          <w:lang w:val="en-US" w:eastAsia="zh-CN"/>
        </w:rPr>
        <w:t>企业的业务和规模进一步扩张，老张感到需要有人专门做销售、采购和库存管理。于是他成立了销售部门和库存采购部门，并招聘了几名销售代表、采购和库存管理人员。同时，他任命秘书A为办公室主任，主管行政管理工作，并同意雇用</w:t>
      </w:r>
      <w:r>
        <w:rPr>
          <w:rFonts w:hint="eastAsia"/>
          <w:lang w:val="en-US" w:eastAsia="zh-CN"/>
        </w:rPr>
        <w:t>一个接待员。</w:t>
      </w:r>
    </w:p>
    <w:p w14:paraId="5B59FCF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r>
        <w:rPr>
          <w:rFonts w:hint="default"/>
          <w:lang w:val="en-US" w:eastAsia="zh-CN"/>
        </w:rPr>
        <w:t>老张的组织结构经历了多少次变革？请你分别为每一次变革绘制相应的组织结构图。</w:t>
      </w:r>
    </w:p>
    <w:p w14:paraId="08AC610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lang w:val="en-US" w:eastAsia="zh-CN"/>
        </w:rPr>
      </w:pPr>
    </w:p>
    <w:p w14:paraId="4E50A64D">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hint="eastAsia"/>
        </w:rPr>
      </w:pPr>
      <w:r>
        <w:rPr>
          <w:rFonts w:hint="eastAsia"/>
          <w:lang w:val="en-US" w:eastAsia="zh-CN"/>
        </w:rPr>
        <w:t>51．</w:t>
      </w:r>
      <w:r>
        <w:rPr>
          <w:rFonts w:hint="eastAsia"/>
        </w:rPr>
        <w:t>一家公司的销售副总，在外出差时家里失火了。他接到妻子电话后，连夜火速赶回家。第二天一早去公司向老总请假，说家里失火要请几天假安排一下。按理说，这也不过分，但老总却说：“谁让你回来的？你要马上出差，如果你下午还不走，我就免你的职。” 这位副总很有情绪，无可奈何地从老总办公室里出来后又马上出差走了。</w:t>
      </w:r>
    </w:p>
    <w:p w14:paraId="3719C517">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rPr>
      </w:pPr>
      <w:r>
        <w:rPr>
          <w:rFonts w:hint="eastAsia"/>
        </w:rPr>
        <w:t xml:space="preserve">老总听说副总已走，马上把党、政、工、团负责人都叫了过来，要求他们分头行动, 在最短的时间内，不惜一切代价把副总家里的损失弥补回来，把家属安顿好。      </w:t>
      </w:r>
    </w:p>
    <w:p w14:paraId="39A9406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rPr>
      </w:pPr>
      <w:r>
        <w:rPr>
          <w:rFonts w:hint="eastAsia"/>
        </w:rPr>
        <w:t>（1）从管理方格理论分析这位老总属于哪一种领导风格？为什么？</w:t>
      </w:r>
    </w:p>
    <w:p w14:paraId="57E0B3E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lang w:val="en-US" w:eastAsia="zh-CN"/>
        </w:rPr>
      </w:pPr>
      <w:r>
        <w:rPr>
          <w:rFonts w:hint="eastAsia"/>
        </w:rPr>
        <w:t>（2）从管理的角度而言，从本案例中可以获得哪些启迪？</w:t>
      </w:r>
    </w:p>
    <w:p w14:paraId="29F70494">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left"/>
        <w:textAlignment w:val="auto"/>
        <w:rPr>
          <w:rFonts w:hint="default" w:ascii="Times New Roman" w:hAnsi="Times New Roman"/>
          <w:lang w:val="en-US" w:eastAsia="zh-CN"/>
        </w:rPr>
      </w:pPr>
    </w:p>
    <w:p w14:paraId="55ED041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lang w:val="en-US" w:eastAsia="zh-CN"/>
        </w:rPr>
      </w:pPr>
    </w:p>
    <w:sectPr>
      <w:pgSz w:w="23811" w:h="16838" w:orient="landscape"/>
      <w:pgMar w:top="1191" w:right="964" w:bottom="1191" w:left="2268" w:header="851" w:footer="992" w:gutter="0"/>
      <w:pgNumType w:fmt="decimal"/>
      <w:cols w:space="1050"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黑体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B1FD6">
    <w:pPr>
      <w:pStyle w:val="2"/>
      <w:tabs>
        <w:tab w:val="left" w:pos="14490"/>
        <w:tab w:val="left" w:pos="14700"/>
        <w:tab w:val="left" w:pos="14910"/>
      </w:tabs>
      <w:rPr>
        <w:rFonts w:hint="default" w:eastAsiaTheme="minorEastAsia"/>
        <w:sz w:val="21"/>
        <w:szCs w:val="32"/>
        <w:lang w:val="en-US" w:eastAsia="zh-CN"/>
      </w:rPr>
    </w:pPr>
    <w:r>
      <w:rPr>
        <w:rFonts w:hint="eastAsia"/>
        <w:lang w:val="en-US" w:eastAsia="zh-CN"/>
      </w:rPr>
      <w:tab/>
    </w:r>
    <w:r>
      <w:rPr>
        <w:rFonts w:hint="eastAsia"/>
        <w:sz w:val="21"/>
        <w:szCs w:val="32"/>
        <w:lang w:val="en-US" w:eastAsia="zh-CN"/>
      </w:rPr>
      <w:t>第</w:t>
    </w:r>
    <w:r>
      <w:rPr>
        <w:rFonts w:hint="eastAsia"/>
        <w:sz w:val="21"/>
        <w:szCs w:val="32"/>
        <w:lang w:val="en-US" w:eastAsia="zh-CN"/>
      </w:rPr>
      <w:fldChar w:fldCharType="begin"/>
    </w:r>
    <w:r>
      <w:rPr>
        <w:rFonts w:hint="eastAsia"/>
        <w:sz w:val="21"/>
        <w:szCs w:val="32"/>
        <w:lang w:val="en-US" w:eastAsia="zh-CN"/>
      </w:rPr>
      <w:instrText xml:space="preserve"> =</w:instrText>
    </w:r>
    <w:r>
      <w:rPr>
        <w:rFonts w:hint="eastAsia"/>
        <w:sz w:val="21"/>
        <w:szCs w:val="32"/>
        <w:lang w:val="en-US" w:eastAsia="zh-CN"/>
      </w:rPr>
      <w:fldChar w:fldCharType="begin"/>
    </w:r>
    <w:r>
      <w:rPr>
        <w:rFonts w:hint="eastAsia"/>
        <w:sz w:val="21"/>
        <w:szCs w:val="32"/>
        <w:lang w:val="en-US" w:eastAsia="zh-CN"/>
      </w:rPr>
      <w:instrText xml:space="preserve"> PAGE </w:instrText>
    </w:r>
    <w:r>
      <w:rPr>
        <w:rFonts w:hint="eastAsia"/>
        <w:sz w:val="21"/>
        <w:szCs w:val="32"/>
        <w:lang w:val="en-US" w:eastAsia="zh-CN"/>
      </w:rPr>
      <w:fldChar w:fldCharType="end"/>
    </w:r>
    <w:r>
      <w:rPr>
        <w:rFonts w:hint="eastAsia"/>
        <w:sz w:val="21"/>
        <w:szCs w:val="32"/>
        <w:lang w:val="en-US" w:eastAsia="zh-CN"/>
      </w:rPr>
      <w:instrText xml:space="preserve">*2-1 \* MERGEFORMAT </w:instrText>
    </w:r>
    <w:r>
      <w:rPr>
        <w:rFonts w:hint="eastAsia"/>
        <w:sz w:val="21"/>
        <w:szCs w:val="32"/>
        <w:lang w:val="en-US" w:eastAsia="zh-CN"/>
      </w:rPr>
      <w:fldChar w:fldCharType="separate"/>
    </w:r>
    <w:r>
      <w:rPr>
        <w:rFonts w:hint="eastAsia"/>
        <w:sz w:val="21"/>
        <w:szCs w:val="32"/>
        <w:lang w:val="en-US" w:eastAsia="zh-CN"/>
      </w:rPr>
      <w:t>1</w:t>
    </w:r>
    <w:r>
      <w:rPr>
        <w:rFonts w:hint="eastAsia"/>
        <w:sz w:val="21"/>
        <w:szCs w:val="32"/>
        <w:lang w:val="en-US" w:eastAsia="zh-CN"/>
      </w:rPr>
      <w:fldChar w:fldCharType="end"/>
    </w:r>
    <w:r>
      <w:rPr>
        <w:rFonts w:hint="eastAsia"/>
        <w:sz w:val="21"/>
        <w:szCs w:val="32"/>
        <w:lang w:val="en-US" w:eastAsia="zh-CN"/>
      </w:rPr>
      <w:t>页 共</w:t>
    </w:r>
    <w:r>
      <w:rPr>
        <w:rFonts w:hint="eastAsia"/>
        <w:sz w:val="21"/>
        <w:szCs w:val="32"/>
        <w:lang w:val="en-US" w:eastAsia="zh-CN"/>
      </w:rPr>
      <w:fldChar w:fldCharType="begin"/>
    </w:r>
    <w:r>
      <w:rPr>
        <w:rFonts w:hint="eastAsia"/>
        <w:sz w:val="21"/>
        <w:szCs w:val="32"/>
        <w:lang w:val="en-US" w:eastAsia="zh-CN"/>
      </w:rPr>
      <w:instrText xml:space="preserve">=</w:instrText>
    </w:r>
    <w:r>
      <w:rPr>
        <w:rFonts w:hint="eastAsia"/>
        <w:sz w:val="21"/>
        <w:szCs w:val="32"/>
        <w:lang w:val="en-US" w:eastAsia="zh-CN"/>
      </w:rPr>
      <w:fldChar w:fldCharType="begin"/>
    </w:r>
    <w:r>
      <w:rPr>
        <w:rFonts w:hint="eastAsia"/>
        <w:sz w:val="21"/>
        <w:szCs w:val="32"/>
        <w:lang w:val="en-US" w:eastAsia="zh-CN"/>
      </w:rPr>
      <w:instrText xml:space="preserve"> NUMPAGES </w:instrText>
    </w:r>
    <w:r>
      <w:rPr>
        <w:rFonts w:hint="eastAsia"/>
        <w:sz w:val="21"/>
        <w:szCs w:val="32"/>
        <w:lang w:val="en-US" w:eastAsia="zh-CN"/>
      </w:rPr>
      <w:fldChar w:fldCharType="end"/>
    </w:r>
    <w:r>
      <w:rPr>
        <w:rFonts w:hint="eastAsia"/>
        <w:sz w:val="21"/>
        <w:szCs w:val="32"/>
        <w:lang w:val="en-US" w:eastAsia="zh-CN"/>
      </w:rPr>
      <w:instrText xml:space="preserve"> *2 \* MERGEFORMAT </w:instrText>
    </w:r>
    <w:r>
      <w:rPr>
        <w:rFonts w:hint="eastAsia"/>
        <w:sz w:val="21"/>
        <w:szCs w:val="32"/>
        <w:lang w:val="en-US" w:eastAsia="zh-CN"/>
      </w:rPr>
      <w:fldChar w:fldCharType="separate"/>
    </w:r>
    <w:r>
      <w:rPr>
        <w:rFonts w:hint="eastAsia"/>
        <w:sz w:val="21"/>
        <w:szCs w:val="32"/>
        <w:lang w:val="en-US" w:eastAsia="zh-CN"/>
      </w:rPr>
      <w:t>2</w:t>
    </w:r>
    <w:r>
      <w:rPr>
        <w:rFonts w:hint="eastAsia"/>
        <w:sz w:val="21"/>
        <w:szCs w:val="32"/>
        <w:lang w:val="en-US" w:eastAsia="zh-CN"/>
      </w:rPr>
      <w:fldChar w:fldCharType="end"/>
    </w:r>
    <w:r>
      <w:rPr>
        <w:rFonts w:hint="eastAsia"/>
        <w:sz w:val="21"/>
        <w:szCs w:val="32"/>
        <w:lang w:val="en-US" w:eastAsia="zh-CN"/>
      </w:rPr>
      <w:t>页</w:t>
    </w:r>
    <w:r>
      <w:rPr>
        <w:rFonts w:hint="eastAsia"/>
        <w:sz w:val="21"/>
        <w:szCs w:val="32"/>
        <w:lang w:val="en-US" w:eastAsia="zh-CN"/>
      </w:rPr>
      <w:tab/>
    </w:r>
    <w:r>
      <w:rPr>
        <w:rFonts w:hint="eastAsia"/>
        <w:sz w:val="21"/>
        <w:szCs w:val="32"/>
        <w:lang w:val="en-US" w:eastAsia="zh-CN"/>
      </w:rPr>
      <w:tab/>
    </w:r>
    <w:r>
      <w:rPr>
        <w:rFonts w:hint="eastAsia"/>
        <w:sz w:val="21"/>
        <w:szCs w:val="32"/>
        <w:lang w:val="en-US" w:eastAsia="zh-CN"/>
      </w:rPr>
      <w:t>第</w:t>
    </w:r>
    <w:r>
      <w:rPr>
        <w:rFonts w:hint="eastAsia"/>
        <w:sz w:val="21"/>
        <w:szCs w:val="32"/>
        <w:lang w:val="en-US" w:eastAsia="zh-CN"/>
      </w:rPr>
      <w:fldChar w:fldCharType="begin"/>
    </w:r>
    <w:r>
      <w:rPr>
        <w:rFonts w:hint="eastAsia"/>
        <w:sz w:val="21"/>
        <w:szCs w:val="32"/>
        <w:lang w:val="en-US" w:eastAsia="zh-CN"/>
      </w:rPr>
      <w:instrText xml:space="preserve"> =</w:instrText>
    </w:r>
    <w:r>
      <w:rPr>
        <w:rFonts w:hint="eastAsia"/>
        <w:sz w:val="21"/>
        <w:szCs w:val="32"/>
        <w:lang w:val="en-US" w:eastAsia="zh-CN"/>
      </w:rPr>
      <w:fldChar w:fldCharType="begin"/>
    </w:r>
    <w:r>
      <w:rPr>
        <w:rFonts w:hint="eastAsia"/>
        <w:sz w:val="21"/>
        <w:szCs w:val="32"/>
        <w:lang w:val="en-US" w:eastAsia="zh-CN"/>
      </w:rPr>
      <w:instrText xml:space="preserve"> PAGE </w:instrText>
    </w:r>
    <w:r>
      <w:rPr>
        <w:rFonts w:hint="eastAsia"/>
        <w:sz w:val="21"/>
        <w:szCs w:val="32"/>
        <w:lang w:val="en-US" w:eastAsia="zh-CN"/>
      </w:rPr>
      <w:fldChar w:fldCharType="end"/>
    </w:r>
    <w:r>
      <w:rPr>
        <w:rFonts w:hint="eastAsia"/>
        <w:sz w:val="21"/>
        <w:szCs w:val="32"/>
        <w:lang w:val="en-US" w:eastAsia="zh-CN"/>
      </w:rPr>
      <w:instrText xml:space="preserve">*2\* MERGEFORMAT </w:instrText>
    </w:r>
    <w:r>
      <w:rPr>
        <w:rFonts w:hint="eastAsia"/>
        <w:sz w:val="21"/>
        <w:szCs w:val="32"/>
        <w:lang w:val="en-US" w:eastAsia="zh-CN"/>
      </w:rPr>
      <w:fldChar w:fldCharType="separate"/>
    </w:r>
    <w:r>
      <w:rPr>
        <w:rFonts w:hint="eastAsia"/>
        <w:sz w:val="21"/>
        <w:szCs w:val="32"/>
        <w:lang w:val="en-US" w:eastAsia="zh-CN"/>
      </w:rPr>
      <w:t>1</w:t>
    </w:r>
    <w:r>
      <w:rPr>
        <w:rFonts w:hint="eastAsia"/>
        <w:sz w:val="21"/>
        <w:szCs w:val="32"/>
        <w:lang w:val="en-US" w:eastAsia="zh-CN"/>
      </w:rPr>
      <w:fldChar w:fldCharType="end"/>
    </w:r>
    <w:r>
      <w:rPr>
        <w:rFonts w:hint="eastAsia"/>
        <w:sz w:val="21"/>
        <w:szCs w:val="32"/>
        <w:lang w:val="en-US" w:eastAsia="zh-CN"/>
      </w:rPr>
      <w:t>页 共</w:t>
    </w:r>
    <w:r>
      <w:rPr>
        <w:rFonts w:hint="eastAsia"/>
        <w:sz w:val="21"/>
        <w:szCs w:val="32"/>
        <w:lang w:val="en-US" w:eastAsia="zh-CN"/>
      </w:rPr>
      <w:fldChar w:fldCharType="begin"/>
    </w:r>
    <w:r>
      <w:rPr>
        <w:rFonts w:hint="eastAsia"/>
        <w:sz w:val="21"/>
        <w:szCs w:val="32"/>
        <w:lang w:val="en-US" w:eastAsia="zh-CN"/>
      </w:rPr>
      <w:instrText xml:space="preserve">=</w:instrText>
    </w:r>
    <w:r>
      <w:rPr>
        <w:rFonts w:hint="eastAsia"/>
        <w:sz w:val="21"/>
        <w:szCs w:val="32"/>
        <w:lang w:val="en-US" w:eastAsia="zh-CN"/>
      </w:rPr>
      <w:fldChar w:fldCharType="begin"/>
    </w:r>
    <w:r>
      <w:rPr>
        <w:rFonts w:hint="eastAsia"/>
        <w:sz w:val="21"/>
        <w:szCs w:val="32"/>
        <w:lang w:val="en-US" w:eastAsia="zh-CN"/>
      </w:rPr>
      <w:instrText xml:space="preserve"> NUMPAGES </w:instrText>
    </w:r>
    <w:r>
      <w:rPr>
        <w:rFonts w:hint="eastAsia"/>
        <w:sz w:val="21"/>
        <w:szCs w:val="32"/>
        <w:lang w:val="en-US" w:eastAsia="zh-CN"/>
      </w:rPr>
      <w:fldChar w:fldCharType="end"/>
    </w:r>
    <w:r>
      <w:rPr>
        <w:rFonts w:hint="eastAsia"/>
        <w:sz w:val="21"/>
        <w:szCs w:val="32"/>
        <w:lang w:val="en-US" w:eastAsia="zh-CN"/>
      </w:rPr>
      <w:instrText xml:space="preserve"> *2 \* MERGEFORMAT </w:instrText>
    </w:r>
    <w:r>
      <w:rPr>
        <w:rFonts w:hint="eastAsia"/>
        <w:sz w:val="21"/>
        <w:szCs w:val="32"/>
        <w:lang w:val="en-US" w:eastAsia="zh-CN"/>
      </w:rPr>
      <w:fldChar w:fldCharType="separate"/>
    </w:r>
    <w:r>
      <w:rPr>
        <w:rFonts w:hint="eastAsia"/>
        <w:sz w:val="21"/>
        <w:szCs w:val="32"/>
        <w:lang w:val="en-US" w:eastAsia="zh-CN"/>
      </w:rPr>
      <w:t>2</w:t>
    </w:r>
    <w:r>
      <w:rPr>
        <w:rFonts w:hint="eastAsia"/>
        <w:sz w:val="21"/>
        <w:szCs w:val="32"/>
        <w:lang w:val="en-US" w:eastAsia="zh-CN"/>
      </w:rPr>
      <w:fldChar w:fldCharType="end"/>
    </w:r>
    <w:r>
      <w:rPr>
        <w:rFonts w:hint="eastAsia"/>
        <w:sz w:val="21"/>
        <w:szCs w:val="32"/>
        <w:lang w:val="en-US" w:eastAsia="zh-CN"/>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A568">
    <w:pPr>
      <w:pStyle w:val="3"/>
    </w:pPr>
    <w:r>
      <w:rPr>
        <w:rFonts w:hint="eastAsia" w:ascii="黑体" w:eastAsia="黑体"/>
        <w:sz w:val="21"/>
        <w:szCs w:val="21"/>
      </w:rPr>
      <w:t xml:space="preserve"> </w:t>
    </w:r>
    <w:r>
      <w:rPr>
        <w:rFonts w:hint="eastAsia" w:ascii="黑体" w:eastAsia="黑体"/>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F216B"/>
    <w:multiLevelType w:val="singleLevel"/>
    <w:tmpl w:val="03FF216B"/>
    <w:lvl w:ilvl="0" w:tentative="0">
      <w:start w:val="46"/>
      <w:numFmt w:val="decimal"/>
      <w:lvlText w:val="%1."/>
      <w:lvlJc w:val="left"/>
      <w:pPr>
        <w:tabs>
          <w:tab w:val="left" w:pos="420"/>
        </w:tabs>
        <w:ind w:left="425" w:leftChars="0" w:hanging="425" w:firstLineChars="0"/>
      </w:pPr>
      <w:rPr>
        <w:rFonts w:hint="default"/>
      </w:rPr>
    </w:lvl>
  </w:abstractNum>
  <w:abstractNum w:abstractNumId="1">
    <w:nsid w:val="4D191EF2"/>
    <w:multiLevelType w:val="singleLevel"/>
    <w:tmpl w:val="4D191EF2"/>
    <w:lvl w:ilvl="0" w:tentative="0">
      <w:start w:val="26"/>
      <w:numFmt w:val="decimal"/>
      <w:lvlText w:val="%1."/>
      <w:lvlJc w:val="left"/>
      <w:pPr>
        <w:tabs>
          <w:tab w:val="left" w:pos="420"/>
        </w:tabs>
        <w:ind w:left="425" w:leftChars="0" w:hanging="425" w:firstLineChars="0"/>
      </w:pPr>
      <w:rPr>
        <w:rFonts w:hint="default"/>
        <w:sz w:val="21"/>
        <w:szCs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E7F3A"/>
    <w:rsid w:val="03854524"/>
    <w:rsid w:val="06D27AF8"/>
    <w:rsid w:val="06F66BC9"/>
    <w:rsid w:val="08681ABA"/>
    <w:rsid w:val="08955AD0"/>
    <w:rsid w:val="0E636745"/>
    <w:rsid w:val="0FB32013"/>
    <w:rsid w:val="1212029E"/>
    <w:rsid w:val="13A97E33"/>
    <w:rsid w:val="166B08A8"/>
    <w:rsid w:val="16855C9E"/>
    <w:rsid w:val="17123F41"/>
    <w:rsid w:val="18390D96"/>
    <w:rsid w:val="189B47D1"/>
    <w:rsid w:val="1A295829"/>
    <w:rsid w:val="1CE912A0"/>
    <w:rsid w:val="1D9E749E"/>
    <w:rsid w:val="1EA455A8"/>
    <w:rsid w:val="1FB85E27"/>
    <w:rsid w:val="219C2D85"/>
    <w:rsid w:val="236E7F3A"/>
    <w:rsid w:val="27604855"/>
    <w:rsid w:val="28291B3D"/>
    <w:rsid w:val="282E6701"/>
    <w:rsid w:val="28D50285"/>
    <w:rsid w:val="2ADF1840"/>
    <w:rsid w:val="2CBB54B7"/>
    <w:rsid w:val="307076BF"/>
    <w:rsid w:val="315672A4"/>
    <w:rsid w:val="33DF6B01"/>
    <w:rsid w:val="3465632F"/>
    <w:rsid w:val="354B444E"/>
    <w:rsid w:val="365B2AED"/>
    <w:rsid w:val="376E25C8"/>
    <w:rsid w:val="379426CB"/>
    <w:rsid w:val="38612B0E"/>
    <w:rsid w:val="39721941"/>
    <w:rsid w:val="3A5C534F"/>
    <w:rsid w:val="3BA15110"/>
    <w:rsid w:val="3BF35840"/>
    <w:rsid w:val="3DCE7080"/>
    <w:rsid w:val="3E6F435D"/>
    <w:rsid w:val="41195BFF"/>
    <w:rsid w:val="41A43864"/>
    <w:rsid w:val="41E528B4"/>
    <w:rsid w:val="42B75819"/>
    <w:rsid w:val="432E3C1A"/>
    <w:rsid w:val="43415E26"/>
    <w:rsid w:val="450C528F"/>
    <w:rsid w:val="4574077E"/>
    <w:rsid w:val="48285AFE"/>
    <w:rsid w:val="484A762B"/>
    <w:rsid w:val="4A8D4B15"/>
    <w:rsid w:val="4C502A61"/>
    <w:rsid w:val="4C5C2F8D"/>
    <w:rsid w:val="4F7628F3"/>
    <w:rsid w:val="4FB516CF"/>
    <w:rsid w:val="505F7E1B"/>
    <w:rsid w:val="525E03EC"/>
    <w:rsid w:val="52C80592"/>
    <w:rsid w:val="54E954A0"/>
    <w:rsid w:val="5BEB39DD"/>
    <w:rsid w:val="5C702869"/>
    <w:rsid w:val="5E3322B6"/>
    <w:rsid w:val="5EF46D27"/>
    <w:rsid w:val="60084252"/>
    <w:rsid w:val="61942BFD"/>
    <w:rsid w:val="61CA2A1B"/>
    <w:rsid w:val="62284C5F"/>
    <w:rsid w:val="63CD1D35"/>
    <w:rsid w:val="673B271E"/>
    <w:rsid w:val="68AB4314"/>
    <w:rsid w:val="68E36D8A"/>
    <w:rsid w:val="6A0613BB"/>
    <w:rsid w:val="6C6E055A"/>
    <w:rsid w:val="6D761C9C"/>
    <w:rsid w:val="6E7B76F1"/>
    <w:rsid w:val="707571A2"/>
    <w:rsid w:val="70883186"/>
    <w:rsid w:val="70BE145A"/>
    <w:rsid w:val="73EA6150"/>
    <w:rsid w:val="750D2EF3"/>
    <w:rsid w:val="76D33CC8"/>
    <w:rsid w:val="78874D6A"/>
    <w:rsid w:val="78915BE9"/>
    <w:rsid w:val="7A3E72FB"/>
    <w:rsid w:val="7B6225CB"/>
    <w:rsid w:val="7B6405D3"/>
    <w:rsid w:val="7B82499E"/>
    <w:rsid w:val="7C913580"/>
    <w:rsid w:val="7D0262F2"/>
    <w:rsid w:val="7E1150D6"/>
    <w:rsid w:val="7E5D48EB"/>
    <w:rsid w:val="7F430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3605</Words>
  <Characters>3664</Characters>
  <Lines>0</Lines>
  <Paragraphs>0</Paragraphs>
  <TotalTime>0</TotalTime>
  <ScaleCrop>false</ScaleCrop>
  <LinksUpToDate>false</LinksUpToDate>
  <CharactersWithSpaces>4217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2025-05-15T01:32:00Z</dcterms:created>
  <dc:creator>selina</dc:creator>
  <cp:lastModifiedBy>selina</cp:lastModifiedBy>
  <cp:lastPrinted>2025-05-16T09:30:00Z</cp:lastPrinted>
  <dcterms:modified xsi:type="dcterms:W3CDTF">2025-10-20T07:11:57Z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9A16AA1C6216421589D26D1787E1AB4D_13</vt:lpwstr>
  </property>
  <property fmtid="{D5CDD505-2E9C-101B-9397-08002B2CF9AE}" pid="4" name="KSOTemplateDocerSaveRecord">
    <vt:lpwstr>eyJoZGlkIjoiM2UzMmUzYWIwMzk5MjdhZDlmZjg2ZDZmMzMwNTVkNzciLCJ1c2VySWQiOiIzNzkxNjQ2NjEifQ==</vt:lpwstr>
  </property>
</Properties>
</file>